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433"/>
        <w:spacing w:before="368" w:line="208" w:lineRule="auto"/>
        <w:outlineLvl w:val="0"/>
        <w:rPr>
          <w:rFonts w:ascii="FZXiaoBiaoSong-B05S" w:hAnsi="FZXiaoBiaoSong-B05S" w:eastAsia="FZXiaoBiaoSong-B05S" w:cs="FZXiaoBiaoSong-B05S"/>
          <w:sz w:val="95"/>
          <w:szCs w:val="95"/>
        </w:rPr>
      </w:pPr>
      <w:r>
        <w:rPr>
          <w:rFonts w:ascii="FZXiaoBiaoSong-B05S" w:hAnsi="FZXiaoBiaoSong-B05S" w:eastAsia="FZXiaoBiaoSong-B05S" w:cs="FZXiaoBiaoSong-B05S"/>
          <w:sz w:val="95"/>
          <w:szCs w:val="95"/>
          <w:color w:val="FF0000"/>
          <w:spacing w:val="-17"/>
          <w:w w:val="74"/>
        </w:rPr>
        <w:t>北京市大兴区人民政府文件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821"/>
        <w:spacing w:before="101" w:line="219" w:lineRule="auto"/>
        <w:rPr/>
      </w:pPr>
      <w:r>
        <w:rPr>
          <w:spacing w:val="4"/>
        </w:rPr>
        <w:t>京兴政发〔2026〕14</w:t>
      </w:r>
      <w:r>
        <w:rPr>
          <w:spacing w:val="-37"/>
        </w:rPr>
        <w:t xml:space="preserve"> </w:t>
      </w:r>
      <w:r>
        <w:rPr>
          <w:spacing w:val="4"/>
        </w:rPr>
        <w:t>号</w:t>
      </w:r>
    </w:p>
    <w:p>
      <w:pPr>
        <w:spacing w:before="54" w:line="29" w:lineRule="exact"/>
        <w:rPr/>
      </w:pPr>
      <w:r>
        <w:rPr/>
        <w:drawing>
          <wp:inline distT="0" distB="0" distL="0" distR="0">
            <wp:extent cx="5648233" cy="1816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48233" cy="1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1798"/>
        <w:spacing w:before="166" w:line="210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北京市大兴区人民政府关于</w:t>
      </w:r>
    </w:p>
    <w:p>
      <w:pPr>
        <w:ind w:left="702"/>
        <w:spacing w:before="19" w:line="211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9"/>
        </w:rPr>
        <w:t>废止和修订部分行政规范性文件的通知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spacing w:before="100" w:line="219" w:lineRule="auto"/>
        <w:jc w:val="right"/>
        <w:rPr/>
      </w:pPr>
      <w:r>
        <w:rPr>
          <w:spacing w:val="-23"/>
        </w:rPr>
        <w:t>各镇人民政府，区政府各委、办、局（公司）、中心，各街道办事处：</w:t>
      </w:r>
    </w:p>
    <w:p>
      <w:pPr>
        <w:pStyle w:val="BodyText"/>
        <w:ind w:left="22" w:firstLine="654"/>
        <w:spacing w:before="176" w:line="321" w:lineRule="auto"/>
        <w:jc w:val="both"/>
        <w:rPr/>
      </w:pPr>
      <w:r>
        <w:rPr>
          <w:spacing w:val="4"/>
        </w:rPr>
        <w:t>为认真贯彻落实《中华人民共和国生态环境法典》，按照国</w:t>
      </w:r>
      <w:r>
        <w:rPr>
          <w:spacing w:val="17"/>
        </w:rPr>
        <w:t>家及北京市关于开展生态环境法典涉及行政规范性文件集中清</w:t>
      </w:r>
      <w:r>
        <w:rPr>
          <w:spacing w:val="5"/>
        </w:rPr>
        <w:t>理工作要求，我区对现行有效行政规范性文件进行全面清理，决</w:t>
      </w:r>
      <w:r>
        <w:rPr>
          <w:spacing w:val="1"/>
        </w:rPr>
        <w:t>定废止区级行政规范性文件</w:t>
      </w:r>
      <w:r>
        <w:rPr>
          <w:spacing w:val="-80"/>
        </w:rPr>
        <w:t xml:space="preserve"> </w:t>
      </w:r>
      <w:r>
        <w:rPr>
          <w:spacing w:val="1"/>
        </w:rPr>
        <w:t>2件，修订区级行</w:t>
      </w:r>
      <w:r>
        <w:rPr/>
        <w:t>政规范性文件</w:t>
      </w:r>
      <w:r>
        <w:rPr>
          <w:spacing w:val="-75"/>
        </w:rPr>
        <w:t xml:space="preserve"> </w:t>
      </w:r>
      <w:r>
        <w:rPr/>
        <w:t>5</w:t>
      </w:r>
      <w:r>
        <w:rPr>
          <w:spacing w:val="-93"/>
        </w:rPr>
        <w:t xml:space="preserve"> </w:t>
      </w:r>
      <w:r>
        <w:rPr/>
        <w:t>件，</w:t>
      </w:r>
      <w:r>
        <w:rPr>
          <w:spacing w:val="5"/>
        </w:rPr>
        <w:t>相关情况已经于</w:t>
      </w:r>
      <w:r>
        <w:rPr>
          <w:spacing w:val="-62"/>
        </w:rPr>
        <w:t xml:space="preserve"> </w:t>
      </w:r>
      <w:r>
        <w:rPr>
          <w:spacing w:val="5"/>
        </w:rPr>
        <w:t>2026</w:t>
      </w:r>
      <w:r>
        <w:rPr>
          <w:spacing w:val="-73"/>
        </w:rPr>
        <w:t xml:space="preserve"> </w:t>
      </w:r>
      <w:r>
        <w:rPr>
          <w:spacing w:val="5"/>
        </w:rPr>
        <w:t>年9</w:t>
      </w:r>
      <w:r>
        <w:rPr>
          <w:spacing w:val="-60"/>
        </w:rPr>
        <w:t xml:space="preserve"> </w:t>
      </w:r>
      <w:r>
        <w:rPr>
          <w:spacing w:val="5"/>
        </w:rPr>
        <w:t>月</w:t>
      </w:r>
      <w:r>
        <w:rPr>
          <w:spacing w:val="-63"/>
        </w:rPr>
        <w:t xml:space="preserve"> </w:t>
      </w:r>
      <w:r>
        <w:rPr>
          <w:spacing w:val="5"/>
        </w:rPr>
        <w:t>29</w:t>
      </w:r>
      <w:r>
        <w:rPr>
          <w:spacing w:val="5"/>
        </w:rPr>
        <w:t xml:space="preserve"> </w:t>
      </w:r>
      <w:r>
        <w:rPr>
          <w:spacing w:val="5"/>
        </w:rPr>
        <w:t>日第</w:t>
      </w:r>
      <w:r>
        <w:rPr>
          <w:spacing w:val="-55"/>
        </w:rPr>
        <w:t xml:space="preserve"> </w:t>
      </w:r>
      <w:r>
        <w:rPr>
          <w:spacing w:val="5"/>
        </w:rPr>
        <w:t>102次区政府常务</w:t>
      </w:r>
      <w:r>
        <w:rPr>
          <w:spacing w:val="4"/>
        </w:rPr>
        <w:t>会议讨论</w:t>
      </w:r>
      <w:r>
        <w:rPr>
          <w:spacing w:val="4"/>
        </w:rPr>
        <w:t>通过。现将有关情况通知如下：</w:t>
      </w:r>
    </w:p>
    <w:p>
      <w:pPr>
        <w:ind w:left="671"/>
        <w:spacing w:before="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一、决定废止的区级行政规范性文件</w:t>
      </w:r>
    </w:p>
    <w:p>
      <w:pPr>
        <w:spacing w:line="226" w:lineRule="auto"/>
        <w:sectPr>
          <w:footerReference w:type="default" r:id="rId1"/>
          <w:pgSz w:w="11906" w:h="16838"/>
          <w:pgMar w:top="1431" w:right="1391" w:bottom="1311" w:left="1572" w:header="0" w:footer="944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60" w:lineRule="auto"/>
        <w:rPr>
          <w:rFonts w:ascii="Arial"/>
          <w:sz w:val="21"/>
        </w:rPr>
      </w:pPr>
      <w:r/>
    </w:p>
    <w:p>
      <w:pPr>
        <w:pStyle w:val="BodyText"/>
        <w:ind w:left="21" w:firstLine="648"/>
        <w:spacing w:before="101" w:line="321" w:lineRule="auto"/>
        <w:rPr/>
      </w:pPr>
      <w:r>
        <w:rPr>
          <w:spacing w:val="4"/>
        </w:rPr>
        <w:t>1.《北京市大兴区人民政府关于印发大兴区水资源费和污水</w:t>
      </w:r>
      <w:r>
        <w:rPr>
          <w:spacing w:val="-4"/>
        </w:rPr>
        <w:t>处理费征收管理使用暂行规定的通知》（京兴政发〔2009〕39</w:t>
      </w:r>
      <w:r>
        <w:rPr>
          <w:spacing w:val="-43"/>
        </w:rPr>
        <w:t xml:space="preserve"> </w:t>
      </w:r>
      <w:r>
        <w:rPr>
          <w:spacing w:val="-4"/>
        </w:rPr>
        <w:t>号）</w:t>
      </w:r>
    </w:p>
    <w:p>
      <w:pPr>
        <w:pStyle w:val="BodyText"/>
        <w:ind w:left="661"/>
        <w:spacing w:before="2" w:line="219" w:lineRule="auto"/>
        <w:rPr/>
      </w:pPr>
      <w:r>
        <w:rPr>
          <w:spacing w:val="4"/>
        </w:rPr>
        <w:t>2.《北京市大兴区人民政府办公室关于印发大兴区水资源费</w:t>
      </w:r>
    </w:p>
    <w:p>
      <w:pPr>
        <w:pStyle w:val="BodyText"/>
        <w:spacing w:before="172" w:line="219" w:lineRule="auto"/>
        <w:outlineLvl w:val="1"/>
        <w:jc w:val="right"/>
        <w:rPr/>
      </w:pPr>
      <w:r>
        <w:rPr>
          <w:spacing w:val="-4"/>
        </w:rPr>
        <w:t>和污水处理费使用管理办法的通知》（京兴政办发〔2012〕51</w:t>
      </w:r>
      <w:r>
        <w:rPr>
          <w:spacing w:val="-39"/>
        </w:rPr>
        <w:t xml:space="preserve"> </w:t>
      </w:r>
      <w:r>
        <w:rPr>
          <w:spacing w:val="-4"/>
        </w:rPr>
        <w:t>号）</w:t>
      </w:r>
    </w:p>
    <w:p>
      <w:pPr>
        <w:ind w:left="654"/>
        <w:spacing w:before="17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二、决定修订的区级行政规范性文件</w:t>
      </w:r>
    </w:p>
    <w:p>
      <w:pPr>
        <w:ind w:left="14" w:right="212" w:firstLine="626"/>
        <w:spacing w:before="160" w:line="321" w:lineRule="auto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z w:val="31"/>
          <w:szCs w:val="31"/>
          <w:spacing w:val="3"/>
        </w:rPr>
        <w:t>（一）《北京市大兴区人民政府关于划定本行政区域禁止露</w:t>
      </w:r>
      <w:r>
        <w:rPr>
          <w:rFonts w:ascii="KaiTi_GB2312" w:hAnsi="KaiTi_GB2312" w:eastAsia="KaiTi_GB2312" w:cs="KaiTi_GB2312"/>
          <w:sz w:val="31"/>
          <w:szCs w:val="31"/>
        </w:rPr>
        <w:t>天烧烤范围的通告》（京兴政发〔2022〕20</w:t>
      </w:r>
      <w:r>
        <w:rPr>
          <w:rFonts w:ascii="KaiTi_GB2312" w:hAnsi="KaiTi_GB2312" w:eastAsia="KaiTi_GB2312" w:cs="KaiTi_GB2312"/>
          <w:sz w:val="31"/>
          <w:szCs w:val="31"/>
          <w:spacing w:val="-49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</w:rPr>
        <w:t>号）</w:t>
      </w:r>
    </w:p>
    <w:p>
      <w:pPr>
        <w:pStyle w:val="BodyText"/>
        <w:ind w:right="45" w:firstLine="653"/>
        <w:spacing w:before="5" w:line="321" w:lineRule="auto"/>
        <w:rPr/>
      </w:pPr>
      <w:r>
        <w:rPr>
          <w:spacing w:val="5"/>
        </w:rPr>
        <w:t>将正文中“为改善本区环境质量，防治大气污染</w:t>
      </w:r>
      <w:r>
        <w:rPr>
          <w:spacing w:val="4"/>
        </w:rPr>
        <w:t>，营造整洁</w:t>
      </w:r>
      <w:r>
        <w:rPr>
          <w:spacing w:val="5"/>
        </w:rPr>
        <w:t>优美、秩序规范、清新宜居的工作生活环境，根据《中华人民共</w:t>
      </w:r>
      <w:r>
        <w:rPr>
          <w:spacing w:val="-5"/>
        </w:rPr>
        <w:t>和国大气污染防治法》《北京市大气污染防治条例</w:t>
      </w:r>
      <w:r>
        <w:rPr>
          <w:spacing w:val="-6"/>
        </w:rPr>
        <w:t>》《北京市禁止</w:t>
      </w:r>
      <w:r>
        <w:rPr>
          <w:spacing w:val="5"/>
        </w:rPr>
        <w:t>露天烧烤食品的规定》等有关法律法规规定，经区政府常务会议</w:t>
      </w:r>
      <w:r>
        <w:rPr>
          <w:spacing w:val="6"/>
        </w:rPr>
        <w:t>研究决定，划定本行政区域禁止露天烧烤范</w:t>
      </w:r>
      <w:r>
        <w:rPr>
          <w:spacing w:val="5"/>
        </w:rPr>
        <w:t>围。”修改为“为改</w:t>
      </w:r>
      <w:r>
        <w:rPr>
          <w:spacing w:val="5"/>
        </w:rPr>
        <w:t>善本区环境质量，防治大气污染，营造整洁优美、秩序规范、清</w:t>
      </w:r>
      <w:r>
        <w:rPr>
          <w:spacing w:val="9"/>
        </w:rPr>
        <w:t>新宜居的工作生活环境，根据《中华人民共和国生态环境法典》</w:t>
      </w:r>
      <w:r>
        <w:rPr>
          <w:spacing w:val="5"/>
        </w:rPr>
        <w:t>等有关法律法规规定，经区政府常务会议研究决定，划定本行政</w:t>
      </w:r>
      <w:r>
        <w:rPr>
          <w:spacing w:val="9"/>
        </w:rPr>
        <w:t>区域禁止露天烧烤范围。”</w:t>
      </w:r>
    </w:p>
    <w:p>
      <w:pPr>
        <w:ind w:right="156" w:firstLine="641"/>
        <w:spacing w:before="5" w:line="321" w:lineRule="auto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z w:val="31"/>
          <w:szCs w:val="31"/>
          <w:spacing w:val="5"/>
        </w:rPr>
        <w:t>（二）北京市大兴区人民政府关于印发《大兴区空气重污染</w:t>
      </w:r>
      <w:r>
        <w:rPr>
          <w:rFonts w:ascii="KaiTi_GB2312" w:hAnsi="KaiTi_GB2312" w:eastAsia="KaiTi_GB2312" w:cs="KaiTi_GB2312"/>
          <w:sz w:val="31"/>
          <w:szCs w:val="31"/>
          <w:spacing w:val="2"/>
        </w:rPr>
        <w:t>应急预案（2023</w:t>
      </w:r>
      <w:r>
        <w:rPr>
          <w:rFonts w:ascii="KaiTi_GB2312" w:hAnsi="KaiTi_GB2312" w:eastAsia="KaiTi_GB2312" w:cs="KaiTi_GB2312"/>
          <w:sz w:val="31"/>
          <w:szCs w:val="31"/>
          <w:spacing w:val="-59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2"/>
        </w:rPr>
        <w:t>年修订）》的通知（京兴政发〔2023〕23</w:t>
      </w:r>
      <w:r>
        <w:rPr>
          <w:rFonts w:ascii="KaiTi_GB2312" w:hAnsi="KaiTi_GB2312" w:eastAsia="KaiTi_GB2312" w:cs="KaiTi_GB2312"/>
          <w:sz w:val="31"/>
          <w:szCs w:val="31"/>
          <w:spacing w:val="-52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2"/>
        </w:rPr>
        <w:t>号）</w:t>
      </w:r>
    </w:p>
    <w:p>
      <w:pPr>
        <w:pStyle w:val="BodyText"/>
        <w:ind w:left="4" w:right="152" w:firstLine="664"/>
        <w:spacing w:before="4" w:line="321" w:lineRule="auto"/>
        <w:jc w:val="both"/>
        <w:rPr/>
      </w:pPr>
      <w:r>
        <w:rPr>
          <w:spacing w:val="4"/>
        </w:rPr>
        <w:t>1.将正文中“积极贯彻落实《中华人民共和国突发事件应对</w:t>
      </w:r>
      <w:r>
        <w:rPr>
          <w:spacing w:val="-6"/>
        </w:rPr>
        <w:t>法》《中华人民共和国大气污染防治法》《北京市实施〈中华人民</w:t>
      </w:r>
      <w:r>
        <w:rPr>
          <w:spacing w:val="5"/>
        </w:rPr>
        <w:t>共和国突发事件应对法〉办法》《北京市大气污染防治条例》等</w:t>
      </w:r>
      <w:r>
        <w:rPr>
          <w:spacing w:val="5"/>
        </w:rPr>
        <w:t>相关法律法规。”修改为“积极贯彻落实《中华人民共和国突发</w:t>
      </w:r>
      <w:r>
        <w:rPr>
          <w:spacing w:val="-6"/>
        </w:rPr>
        <w:t>事件应对法》《中华人民共和国生态环境法典》《北京市实施〈中</w:t>
      </w:r>
    </w:p>
    <w:p>
      <w:pPr>
        <w:spacing w:line="321" w:lineRule="auto"/>
        <w:sectPr>
          <w:footerReference w:type="default" r:id="rId3"/>
          <w:pgSz w:w="11906" w:h="16838"/>
          <w:pgMar w:top="1431" w:right="1319" w:bottom="1311" w:left="1590" w:header="0" w:footer="944" w:gutter="0"/>
        </w:sectPr>
        <w:rPr/>
      </w:pP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pStyle w:val="BodyText"/>
        <w:ind w:left="7" w:right="172" w:firstLine="17"/>
        <w:spacing w:before="101" w:line="321" w:lineRule="auto"/>
        <w:rPr/>
      </w:pPr>
      <w:r>
        <w:rPr>
          <w:spacing w:val="4"/>
        </w:rPr>
        <w:t>华人民共和国突发事件应对法〉办法》《北京市大气污染防治条</w:t>
      </w:r>
      <w:r>
        <w:rPr>
          <w:spacing w:val="8"/>
        </w:rPr>
        <w:t>例》等相关法律法规。”</w:t>
      </w:r>
    </w:p>
    <w:p>
      <w:pPr>
        <w:pStyle w:val="BodyText"/>
        <w:ind w:left="12" w:right="156" w:firstLine="653"/>
        <w:spacing w:before="5" w:line="320" w:lineRule="auto"/>
        <w:rPr/>
      </w:pPr>
      <w:r>
        <w:rPr>
          <w:spacing w:val="-1"/>
        </w:rPr>
        <w:t>2.将正文中“根据《环境空气质量指数（</w:t>
      </w:r>
      <w:r>
        <w:rPr>
          <w:spacing w:val="-2"/>
        </w:rPr>
        <w:t>AQI）技术规定（试</w:t>
      </w:r>
      <w:r>
        <w:rPr/>
        <w:t>行）》（HJ633—2012）分级方法，按照生态环境部及</w:t>
      </w:r>
      <w:r>
        <w:rPr>
          <w:spacing w:val="-1"/>
        </w:rPr>
        <w:t>北京市有关</w:t>
      </w:r>
    </w:p>
    <w:p>
      <w:pPr>
        <w:pStyle w:val="BodyText"/>
        <w:ind w:left="22"/>
        <w:spacing w:line="221" w:lineRule="auto"/>
        <w:outlineLvl w:val="1"/>
        <w:rPr/>
      </w:pPr>
      <w:r>
        <w:rPr>
          <w:spacing w:val="3"/>
        </w:rPr>
        <w:t>规定，将空气重污染预警分为</w:t>
      </w:r>
      <w:r>
        <w:rPr>
          <w:spacing w:val="-35"/>
        </w:rPr>
        <w:t xml:space="preserve"> </w:t>
      </w:r>
      <w:r>
        <w:rPr>
          <w:spacing w:val="3"/>
        </w:rPr>
        <w:t>3</w:t>
      </w:r>
      <w:r>
        <w:rPr>
          <w:spacing w:val="-60"/>
        </w:rPr>
        <w:t xml:space="preserve"> </w:t>
      </w:r>
      <w:r>
        <w:rPr>
          <w:spacing w:val="3"/>
        </w:rPr>
        <w:t>个级别，由轻到重依</w:t>
      </w:r>
      <w:r>
        <w:rPr>
          <w:spacing w:val="2"/>
        </w:rPr>
        <w:t>次为黄色预</w:t>
      </w:r>
    </w:p>
    <w:p>
      <w:pPr>
        <w:pStyle w:val="BodyText"/>
        <w:ind w:left="17" w:right="153" w:hanging="6"/>
        <w:spacing w:before="167" w:line="320" w:lineRule="auto"/>
        <w:jc w:val="both"/>
        <w:rPr/>
      </w:pPr>
      <w:r>
        <w:rPr>
          <w:spacing w:val="5"/>
        </w:rPr>
        <w:t>警、橙色预警和红色预警。”修改为“按照生态环境部及北京市</w:t>
      </w:r>
      <w:r>
        <w:rPr>
          <w:spacing w:val="3"/>
        </w:rPr>
        <w:t>有关规定，将空气重污染预警分为</w:t>
      </w:r>
      <w:r>
        <w:rPr>
          <w:spacing w:val="-35"/>
        </w:rPr>
        <w:t xml:space="preserve"> </w:t>
      </w:r>
      <w:r>
        <w:rPr>
          <w:spacing w:val="3"/>
        </w:rPr>
        <w:t>3</w:t>
      </w:r>
      <w:r>
        <w:rPr>
          <w:spacing w:val="-60"/>
        </w:rPr>
        <w:t xml:space="preserve"> </w:t>
      </w:r>
      <w:r>
        <w:rPr>
          <w:spacing w:val="3"/>
        </w:rPr>
        <w:t>个级别，由轻到重依次为黄</w:t>
      </w:r>
      <w:r>
        <w:rPr>
          <w:spacing w:val="8"/>
        </w:rPr>
        <w:t>色预警、橙色预警和红色预警。”</w:t>
      </w:r>
    </w:p>
    <w:p>
      <w:pPr>
        <w:ind w:left="6" w:right="156" w:firstLine="638"/>
        <w:spacing w:before="8" w:line="322" w:lineRule="auto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z w:val="31"/>
          <w:szCs w:val="31"/>
          <w:spacing w:val="5"/>
        </w:rPr>
        <w:t>（三）北京市大兴区人民政府关于印发《北京市大兴区声环</w:t>
      </w:r>
      <w:r>
        <w:rPr>
          <w:rFonts w:ascii="KaiTi_GB2312" w:hAnsi="KaiTi_GB2312" w:eastAsia="KaiTi_GB2312" w:cs="KaiTi_GB2312"/>
          <w:sz w:val="31"/>
          <w:szCs w:val="31"/>
          <w:spacing w:val="8"/>
        </w:rPr>
        <w:t>境功能区划实施细则》的通知（京兴政发〔202</w:t>
      </w:r>
      <w:r>
        <w:rPr>
          <w:rFonts w:ascii="KaiTi_GB2312" w:hAnsi="KaiTi_GB2312" w:eastAsia="KaiTi_GB2312" w:cs="KaiTi_GB2312"/>
          <w:sz w:val="31"/>
          <w:szCs w:val="31"/>
          <w:spacing w:val="7"/>
        </w:rPr>
        <w:t>4〕16</w:t>
      </w:r>
      <w:r>
        <w:rPr>
          <w:rFonts w:ascii="KaiTi_GB2312" w:hAnsi="KaiTi_GB2312" w:eastAsia="KaiTi_GB2312" w:cs="KaiTi_GB2312"/>
          <w:sz w:val="31"/>
          <w:szCs w:val="31"/>
          <w:spacing w:val="-54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7"/>
        </w:rPr>
        <w:t>号）</w:t>
      </w:r>
    </w:p>
    <w:p>
      <w:pPr>
        <w:pStyle w:val="BodyText"/>
        <w:ind w:left="5" w:right="72" w:firstLine="651"/>
        <w:spacing w:before="7" w:line="321" w:lineRule="auto"/>
        <w:jc w:val="both"/>
        <w:rPr/>
      </w:pPr>
      <w:r>
        <w:rPr>
          <w:spacing w:val="-4"/>
        </w:rPr>
        <w:t>将正文中“为加强区域环境噪声治理，改善城市声环境质量，</w:t>
      </w:r>
      <w:r>
        <w:rPr>
          <w:spacing w:val="6"/>
        </w:rPr>
        <w:t>提高人民群众生活水平，贯彻落实《中华人民</w:t>
      </w:r>
      <w:r>
        <w:rPr>
          <w:spacing w:val="5"/>
        </w:rPr>
        <w:t>共和国噪声污染防</w:t>
      </w:r>
      <w:r>
        <w:rPr>
          <w:spacing w:val="-10"/>
        </w:rPr>
        <w:t>治法》，</w:t>
      </w:r>
      <w:r>
        <w:rPr>
          <w:spacing w:val="-10"/>
        </w:rPr>
        <w:t xml:space="preserve"> </w:t>
      </w:r>
      <w:r>
        <w:rPr>
          <w:spacing w:val="-10"/>
        </w:rPr>
        <w:t>依据《声环境质量标准》（GB</w:t>
      </w:r>
      <w:r>
        <w:rPr>
          <w:spacing w:val="47"/>
        </w:rPr>
        <w:t xml:space="preserve"> </w:t>
      </w:r>
      <w:r>
        <w:rPr>
          <w:spacing w:val="-10"/>
        </w:rPr>
        <w:t>3096-2008）、《</w:t>
      </w:r>
      <w:r>
        <w:rPr>
          <w:spacing w:val="-11"/>
        </w:rPr>
        <w:t>声环境功</w:t>
      </w:r>
      <w:r>
        <w:rPr>
          <w:spacing w:val="-7"/>
        </w:rPr>
        <w:t>能区划分技术规范》（GB/T</w:t>
      </w:r>
      <w:r>
        <w:rPr>
          <w:spacing w:val="-40"/>
        </w:rPr>
        <w:t xml:space="preserve"> </w:t>
      </w:r>
      <w:r>
        <w:rPr>
          <w:spacing w:val="-7"/>
        </w:rPr>
        <w:t>15190-20</w:t>
      </w:r>
      <w:r>
        <w:rPr>
          <w:spacing w:val="-8"/>
        </w:rPr>
        <w:t>14）、《关于加强和规范声环</w:t>
      </w:r>
      <w:r>
        <w:rPr>
          <w:spacing w:val="1"/>
        </w:rPr>
        <w:t>境功能区划分管理工作的通知》（环办大气函〔2017〕1709</w:t>
      </w:r>
      <w:r>
        <w:rPr>
          <w:spacing w:val="-33"/>
        </w:rPr>
        <w:t xml:space="preserve"> </w:t>
      </w:r>
      <w:r>
        <w:rPr>
          <w:spacing w:val="1"/>
        </w:rPr>
        <w:t>号</w:t>
      </w:r>
      <w:r>
        <w:rPr>
          <w:spacing w:val="-68"/>
        </w:rPr>
        <w:t xml:space="preserve"> </w:t>
      </w:r>
      <w:r>
        <w:rPr>
          <w:spacing w:val="1"/>
        </w:rPr>
        <w:t>）</w:t>
      </w:r>
      <w:r>
        <w:rPr>
          <w:spacing w:val="5"/>
        </w:rPr>
        <w:t>等文件精神，结合本区实际，制定本实施细则。”修改为“为加</w:t>
      </w:r>
      <w:r>
        <w:rPr>
          <w:spacing w:val="5"/>
        </w:rPr>
        <w:t>强区域环境噪声治理，改善城市声环境质量，提高人民群众生活</w:t>
      </w:r>
      <w:r>
        <w:rPr>
          <w:spacing w:val="-6"/>
        </w:rPr>
        <w:t>水平，依据《声环境质量标准》（GB</w:t>
      </w:r>
      <w:r>
        <w:rPr>
          <w:spacing w:val="52"/>
        </w:rPr>
        <w:t xml:space="preserve"> </w:t>
      </w:r>
      <w:r>
        <w:rPr>
          <w:spacing w:val="-6"/>
        </w:rPr>
        <w:t>3096-2008）、《关于加强和</w:t>
      </w:r>
      <w:r>
        <w:rPr>
          <w:spacing w:val="5"/>
        </w:rPr>
        <w:t>规范声环境功能区划分管理工作的通知》（环办大气函〔2017〕</w:t>
      </w:r>
      <w:r>
        <w:rPr>
          <w:spacing w:val="1"/>
        </w:rPr>
        <w:t xml:space="preserve"> </w:t>
      </w:r>
      <w:r>
        <w:rPr>
          <w:spacing w:val="8"/>
        </w:rPr>
        <w:t>1709</w:t>
      </w:r>
      <w:r>
        <w:rPr>
          <w:spacing w:val="-47"/>
        </w:rPr>
        <w:t xml:space="preserve"> </w:t>
      </w:r>
      <w:r>
        <w:rPr>
          <w:spacing w:val="8"/>
        </w:rPr>
        <w:t>号）等文件精神，结合本区实际，制定本实</w:t>
      </w:r>
      <w:r>
        <w:rPr>
          <w:spacing w:val="7"/>
        </w:rPr>
        <w:t>施细则。”</w:t>
      </w:r>
    </w:p>
    <w:p>
      <w:pPr>
        <w:ind w:firstLine="645"/>
        <w:spacing w:before="4" w:line="322" w:lineRule="auto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z w:val="31"/>
          <w:szCs w:val="31"/>
          <w:spacing w:val="5"/>
        </w:rPr>
        <w:t>（四）北京市大兴区人民政府关于公布《大兴区村级分散式</w:t>
      </w:r>
      <w:r>
        <w:rPr>
          <w:rFonts w:ascii="KaiTi_GB2312" w:hAnsi="KaiTi_GB2312" w:eastAsia="KaiTi_GB2312" w:cs="KaiTi_GB2312"/>
          <w:sz w:val="31"/>
          <w:szCs w:val="31"/>
          <w:spacing w:val="2"/>
        </w:rPr>
        <w:t>饮用水水源保护范围划分方案》的通知（京兴政发〔2026〕3</w:t>
      </w:r>
      <w:r>
        <w:rPr>
          <w:rFonts w:ascii="KaiTi_GB2312" w:hAnsi="KaiTi_GB2312" w:eastAsia="KaiTi_GB2312" w:cs="KaiTi_GB2312"/>
          <w:sz w:val="31"/>
          <w:szCs w:val="31"/>
          <w:spacing w:val="-54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2"/>
        </w:rPr>
        <w:t>号）</w:t>
      </w:r>
    </w:p>
    <w:p>
      <w:pPr>
        <w:pStyle w:val="BodyText"/>
        <w:spacing w:before="2" w:line="218" w:lineRule="auto"/>
        <w:jc w:val="right"/>
        <w:rPr/>
      </w:pPr>
      <w:r>
        <w:rPr>
          <w:spacing w:val="-1"/>
        </w:rPr>
        <w:t>将正文中“为深入贯彻落实《中华人民共和国水污染防治</w:t>
      </w:r>
      <w:r>
        <w:rPr>
          <w:spacing w:val="-2"/>
        </w:rPr>
        <w:t>法》</w:t>
      </w:r>
    </w:p>
    <w:p>
      <w:pPr>
        <w:spacing w:line="218" w:lineRule="auto"/>
        <w:sectPr>
          <w:footerReference w:type="default" r:id="rId4"/>
          <w:pgSz w:w="11906" w:h="16838"/>
          <w:pgMar w:top="1431" w:right="1319" w:bottom="1311" w:left="1586" w:header="0" w:footer="946" w:gutter="0"/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9" w:hanging="6"/>
        <w:spacing w:before="101" w:line="321" w:lineRule="auto"/>
        <w:jc w:val="both"/>
        <w:rPr/>
      </w:pPr>
      <w:r>
        <w:rPr>
          <w:spacing w:val="6"/>
        </w:rPr>
        <w:t>《北京市水污染防治条例》，加强辖区饮用</w:t>
      </w:r>
      <w:r>
        <w:rPr>
          <w:spacing w:val="5"/>
        </w:rPr>
        <w:t>水水源地保护，保障</w:t>
      </w:r>
      <w:r>
        <w:rPr>
          <w:spacing w:val="9"/>
        </w:rPr>
        <w:t>人民群众饮水安全，我区对</w:t>
      </w:r>
      <w:r>
        <w:rPr>
          <w:spacing w:val="-40"/>
        </w:rPr>
        <w:t xml:space="preserve"> </w:t>
      </w:r>
      <w:r>
        <w:rPr>
          <w:spacing w:val="9"/>
        </w:rPr>
        <w:t>52</w:t>
      </w:r>
      <w:r>
        <w:rPr>
          <w:spacing w:val="-58"/>
        </w:rPr>
        <w:t xml:space="preserve"> </w:t>
      </w:r>
      <w:r>
        <w:rPr>
          <w:spacing w:val="9"/>
        </w:rPr>
        <w:t>个村级分散式饮用水水源地开展</w:t>
      </w:r>
      <w:r>
        <w:rPr>
          <w:spacing w:val="5"/>
        </w:rPr>
        <w:t>水源保护范围划分工作。”修改为“为加强辖区饮用水水源地保</w:t>
      </w:r>
      <w:r>
        <w:rPr>
          <w:spacing w:val="9"/>
        </w:rPr>
        <w:t>护，保障人民群众饮水安全，我区对</w:t>
      </w:r>
      <w:r>
        <w:rPr>
          <w:spacing w:val="-44"/>
        </w:rPr>
        <w:t xml:space="preserve"> </w:t>
      </w:r>
      <w:r>
        <w:rPr>
          <w:spacing w:val="9"/>
        </w:rPr>
        <w:t>52</w:t>
      </w:r>
      <w:r>
        <w:rPr>
          <w:spacing w:val="-55"/>
        </w:rPr>
        <w:t xml:space="preserve"> </w:t>
      </w:r>
      <w:r>
        <w:rPr>
          <w:spacing w:val="9"/>
        </w:rPr>
        <w:t>个村级分散式饮用水水</w:t>
      </w:r>
      <w:r>
        <w:rPr>
          <w:spacing w:val="9"/>
        </w:rPr>
        <w:t>源地开展水源保护范围划分工作。”</w:t>
      </w:r>
    </w:p>
    <w:p>
      <w:pPr>
        <w:ind w:left="1" w:right="3" w:firstLine="642"/>
        <w:spacing w:before="5" w:line="321" w:lineRule="auto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z w:val="31"/>
          <w:szCs w:val="31"/>
          <w:spacing w:val="5"/>
        </w:rPr>
        <w:t>（五）北京市大兴区人民政府办公室关于印发《美丽大兴建</w:t>
      </w:r>
      <w:r>
        <w:rPr>
          <w:rFonts w:ascii="KaiTi_GB2312" w:hAnsi="KaiTi_GB2312" w:eastAsia="KaiTi_GB2312" w:cs="KaiTi_GB2312"/>
          <w:sz w:val="31"/>
          <w:szCs w:val="31"/>
          <w:spacing w:val="6"/>
        </w:rPr>
        <w:t>设</w:t>
      </w:r>
      <w:r>
        <w:rPr>
          <w:rFonts w:ascii="KaiTi_GB2312" w:hAnsi="KaiTi_GB2312" w:eastAsia="KaiTi_GB2312" w:cs="KaiTi_GB2312"/>
          <w:sz w:val="31"/>
          <w:szCs w:val="31"/>
          <w:spacing w:val="-44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6"/>
        </w:rPr>
        <w:t>2026</w:t>
      </w:r>
      <w:r>
        <w:rPr>
          <w:rFonts w:ascii="KaiTi_GB2312" w:hAnsi="KaiTi_GB2312" w:eastAsia="KaiTi_GB2312" w:cs="KaiTi_GB2312"/>
          <w:sz w:val="31"/>
          <w:szCs w:val="31"/>
          <w:spacing w:val="-63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6"/>
        </w:rPr>
        <w:t>年行动计划》的通知（京兴政办发〔2026〕4</w:t>
      </w:r>
      <w:r>
        <w:rPr>
          <w:rFonts w:ascii="KaiTi_GB2312" w:hAnsi="KaiTi_GB2312" w:eastAsia="KaiTi_GB2312" w:cs="KaiTi_GB2312"/>
          <w:sz w:val="31"/>
          <w:szCs w:val="31"/>
          <w:spacing w:val="-54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  <w:spacing w:val="6"/>
        </w:rPr>
        <w:t>号）</w:t>
      </w:r>
    </w:p>
    <w:p>
      <w:pPr>
        <w:pStyle w:val="BodyText"/>
        <w:ind w:left="22" w:firstLine="633"/>
        <w:spacing w:before="1" w:line="321" w:lineRule="auto"/>
        <w:jc w:val="both"/>
        <w:rPr/>
      </w:pPr>
      <w:r>
        <w:rPr>
          <w:spacing w:val="5"/>
        </w:rPr>
        <w:t>将正文中“教育、卫生健康、民政等部门配合做好《中</w:t>
      </w:r>
      <w:r>
        <w:rPr>
          <w:spacing w:val="4"/>
        </w:rPr>
        <w:t>华人</w:t>
      </w:r>
      <w:r>
        <w:rPr>
          <w:spacing w:val="5"/>
        </w:rPr>
        <w:t>民共和国土壤污染防治法》《北京市土壤污染防治条例》等法律</w:t>
      </w:r>
      <w:r>
        <w:rPr>
          <w:spacing w:val="-6"/>
        </w:rPr>
        <w:t>法规宣贯。”修改为“教育、卫生健康、民政等部门配合做好《北</w:t>
      </w:r>
      <w:r>
        <w:rPr>
          <w:spacing w:val="8"/>
        </w:rPr>
        <w:t>京市土壤污染防治条例》等法律法规宣贯。”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4659"/>
        <w:spacing w:before="101" w:line="219" w:lineRule="auto"/>
        <w:rPr/>
      </w:pPr>
      <w:r>
        <w:rPr>
          <w:spacing w:val="7"/>
        </w:rPr>
        <w:t>北京市大兴区人民政府</w:t>
      </w:r>
    </w:p>
    <w:p>
      <w:pPr>
        <w:pStyle w:val="BodyText"/>
        <w:ind w:left="4963"/>
        <w:spacing w:before="192" w:line="220" w:lineRule="auto"/>
        <w:rPr/>
      </w:pPr>
      <w:r>
        <w:rPr>
          <w:spacing w:val="-7"/>
        </w:rPr>
        <w:t>2026</w:t>
      </w:r>
      <w:r>
        <w:rPr>
          <w:spacing w:val="-57"/>
        </w:rPr>
        <w:t xml:space="preserve"> </w:t>
      </w:r>
      <w:r>
        <w:rPr>
          <w:spacing w:val="-7"/>
        </w:rPr>
        <w:t>年</w:t>
      </w:r>
      <w:r>
        <w:rPr>
          <w:spacing w:val="-41"/>
        </w:rPr>
        <w:t xml:space="preserve"> </w:t>
      </w:r>
      <w:r>
        <w:rPr>
          <w:spacing w:val="-7"/>
        </w:rPr>
        <w:t>10</w:t>
      </w:r>
      <w:r>
        <w:rPr>
          <w:spacing w:val="-46"/>
        </w:rPr>
        <w:t xml:space="preserve"> </w:t>
      </w:r>
      <w:r>
        <w:rPr>
          <w:spacing w:val="-7"/>
        </w:rPr>
        <w:t>月</w:t>
      </w:r>
      <w:r>
        <w:rPr>
          <w:spacing w:val="-40"/>
        </w:rPr>
        <w:t xml:space="preserve"> </w:t>
      </w:r>
      <w:r>
        <w:rPr>
          <w:spacing w:val="-7"/>
        </w:rPr>
        <w:t>10</w:t>
      </w:r>
      <w:r>
        <w:rPr>
          <w:spacing w:val="-7"/>
        </w:rPr>
        <w:t xml:space="preserve"> </w:t>
      </w:r>
      <w:r>
        <w:rPr>
          <w:spacing w:val="-7"/>
        </w:rPr>
        <w:t>日</w:t>
      </w:r>
    </w:p>
    <w:p>
      <w:pPr>
        <w:pStyle w:val="BodyText"/>
        <w:ind w:left="644"/>
        <w:spacing w:before="189" w:line="219" w:lineRule="auto"/>
        <w:rPr/>
      </w:pPr>
      <w:r>
        <w:rPr>
          <w:spacing w:val="8"/>
        </w:rPr>
        <w:t>（此件公开发布）</w:t>
      </w:r>
    </w:p>
    <w:p>
      <w:pPr>
        <w:spacing w:before="59"/>
        <w:rPr/>
      </w:pPr>
      <w:r/>
    </w:p>
    <w:p>
      <w:pPr>
        <w:spacing w:before="59"/>
        <w:rPr/>
      </w:pPr>
      <w:r/>
    </w:p>
    <w:p>
      <w:pPr>
        <w:spacing w:before="58"/>
        <w:rPr/>
      </w:pPr>
      <w:r/>
    </w:p>
    <w:p>
      <w:pPr>
        <w:spacing w:before="58"/>
        <w:rPr/>
      </w:pPr>
      <w:r/>
    </w:p>
    <w:tbl>
      <w:tblPr>
        <w:tblStyle w:val="TableNormal"/>
        <w:tblW w:w="8843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8843"/>
      </w:tblGrid>
      <w:tr>
        <w:trPr>
          <w:trHeight w:val="1675" w:hRule="atLeast"/>
        </w:trPr>
        <w:tc>
          <w:tcPr>
            <w:tcW w:w="8843" w:type="dxa"/>
            <w:vAlign w:val="top"/>
            <w:tcBorders>
              <w:bottom w:val="single" w:color="000000" w:sz="6" w:space="0"/>
              <w:top w:val="single" w:color="000000" w:sz="8" w:space="0"/>
            </w:tcBorders>
          </w:tcPr>
          <w:p>
            <w:pPr>
              <w:pStyle w:val="TableText"/>
              <w:ind w:left="1149" w:right="301" w:hanging="821"/>
              <w:spacing w:before="163" w:line="330" w:lineRule="auto"/>
              <w:rPr/>
            </w:pPr>
            <w:r>
              <w:rPr>
                <w:spacing w:val="-15"/>
              </w:rPr>
              <w:t>抄送：区委办公室，各部、委，区人大办公室，区政协办公室，</w:t>
            </w:r>
            <w:r>
              <w:rPr>
                <w:spacing w:val="-16"/>
              </w:rPr>
              <w:t>区纪委</w:t>
            </w:r>
            <w:r>
              <w:rPr>
                <w:spacing w:val="-1"/>
              </w:rPr>
              <w:t>区监委机关，</w:t>
            </w:r>
            <w:r>
              <w:rPr>
                <w:spacing w:val="-70"/>
              </w:rPr>
              <w:t xml:space="preserve"> </w:t>
            </w:r>
            <w:r>
              <w:rPr>
                <w:spacing w:val="-1"/>
              </w:rPr>
              <w:t>区人民法院，</w:t>
            </w:r>
            <w:r>
              <w:rPr>
                <w:spacing w:val="-80"/>
              </w:rPr>
              <w:t xml:space="preserve"> </w:t>
            </w:r>
            <w:r>
              <w:rPr>
                <w:spacing w:val="-1"/>
              </w:rPr>
              <w:t>区人民检察院，临空经济区大兴</w:t>
            </w:r>
            <w:r>
              <w:rPr>
                <w:spacing w:val="-5"/>
              </w:rPr>
              <w:t>片区管委会。</w:t>
            </w:r>
          </w:p>
        </w:tc>
      </w:tr>
      <w:tr>
        <w:trPr>
          <w:trHeight w:val="527" w:hRule="atLeast"/>
        </w:trPr>
        <w:tc>
          <w:tcPr>
            <w:tcW w:w="8843" w:type="dxa"/>
            <w:vAlign w:val="top"/>
            <w:tcBorders>
              <w:top w:val="single" w:color="000000" w:sz="6" w:space="0"/>
              <w:bottom w:val="single" w:color="000000" w:sz="8" w:space="0"/>
            </w:tcBorders>
          </w:tcPr>
          <w:p>
            <w:pPr>
              <w:pStyle w:val="TableText"/>
              <w:ind w:left="330"/>
              <w:spacing w:before="155" w:line="214" w:lineRule="auto"/>
              <w:rPr/>
            </w:pPr>
            <w:r>
              <w:rPr>
                <w:spacing w:val="-9"/>
              </w:rPr>
              <w:t>北京市大兴区人民政府办公室</w:t>
            </w:r>
            <w:r>
              <w:rPr>
                <w:spacing w:val="-9"/>
              </w:rPr>
              <w:t xml:space="preserve">               </w:t>
            </w:r>
            <w:r>
              <w:rPr>
                <w:spacing w:val="-9"/>
              </w:rPr>
              <w:t>2026</w:t>
            </w:r>
            <w:r>
              <w:rPr>
                <w:spacing w:val="-65"/>
              </w:rPr>
              <w:t xml:space="preserve"> </w:t>
            </w:r>
            <w:r>
              <w:rPr>
                <w:spacing w:val="-9"/>
              </w:rPr>
              <w:t>年</w:t>
            </w:r>
            <w:r>
              <w:rPr>
                <w:spacing w:val="-68"/>
              </w:rPr>
              <w:t xml:space="preserve"> </w:t>
            </w:r>
            <w:r>
              <w:rPr>
                <w:spacing w:val="-9"/>
              </w:rPr>
              <w:t>10</w:t>
            </w:r>
            <w:r>
              <w:rPr>
                <w:spacing w:val="-66"/>
              </w:rPr>
              <w:t xml:space="preserve"> </w:t>
            </w:r>
            <w:r>
              <w:rPr>
                <w:spacing w:val="-9"/>
              </w:rPr>
              <w:t>月10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5"/>
      <w:pgSz w:w="11906" w:h="16838"/>
      <w:pgMar w:top="1431" w:right="1472" w:bottom="1311" w:left="1586" w:header="0" w:footer="94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S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2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-</w:t>
    </w:r>
    <w:r>
      <w:rPr>
        <w:rFonts w:ascii="SimSun" w:hAnsi="SimSun" w:eastAsia="SimSun" w:cs="SimSun"/>
        <w:sz w:val="28"/>
        <w:szCs w:val="28"/>
        <w:spacing w:val="33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7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9"/>
      <w:spacing w:line="23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7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"/>
      <w:spacing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Suwell OFD convertor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打字室</dc:creator>
  <dcterms:created xsi:type="dcterms:W3CDTF">2026-10-15T13:25:22Z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2026-10-15T13:25:45</vt:filetime>
  </property>
</Properties>
</file>