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用人单位吸纳礼贤户籍劳动力就业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一次性奖励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礼贤镇便民服务中心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企业名称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纳税人识别号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，本企业于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起，</w:t>
      </w:r>
      <w:r>
        <w:rPr>
          <w:rFonts w:hint="eastAsia" w:ascii="仿宋_GB2312" w:hAnsi="仿宋_GB2312" w:eastAsia="仿宋_GB2312" w:cs="仿宋_GB2312"/>
          <w:sz w:val="32"/>
          <w:szCs w:val="32"/>
        </w:rPr>
        <w:t>吸纳礼贤镇户籍登记失业人员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</w:rPr>
        <w:t>，签订期限2年及以上劳动合同，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履行合同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个月。根据《</w:t>
      </w:r>
      <w:r>
        <w:rPr>
          <w:rFonts w:hint="eastAsia" w:ascii="仿宋_GB2312" w:eastAsia="仿宋_GB2312" w:cs="Times New Roman"/>
          <w:sz w:val="32"/>
          <w:szCs w:val="32"/>
        </w:rPr>
        <w:t>礼贤镇鼓励本地劳动力就业奖励办法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》文件规定，符合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条件，现申请企业吸纳本地劳动力一次性奖励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以上信息如有虚假企业愿意承担相应的法律责任。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26" w:leftChars="2584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26" w:leftChars="2584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2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U2NjRhYzJkYWM1YTQ1NzQyMGEzZTA4ZmU4NWIifQ=="/>
  </w:docVars>
  <w:rsids>
    <w:rsidRoot w:val="7B2408C2"/>
    <w:rsid w:val="4F481721"/>
    <w:rsid w:val="54051FE4"/>
    <w:rsid w:val="5D8366F8"/>
    <w:rsid w:val="607B41D8"/>
    <w:rsid w:val="7B24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2024-02-29T08:10:00Z</dcterms:created>
  <dc:creator>米露</dc:creator>
  <cp:lastModifiedBy>米露</cp:lastModifiedBy>
  <dcterms:modified xsi:type="dcterms:W3CDTF">2024-02-29T08:12:11Z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9BE4B5A4C0BF497198476270B77E3ED0_13</vt:lpwstr>
  </property>
</Properties>
</file>