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大兴区科学技术委员会201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依照《中华人民共和国政府信息公开条例》及《北京市政府信息公开规定》相关规定，结合工作实际，大兴区科学技术委员会201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年度在政府信息和政务公开方面做了以下工作：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一、政府信息公开工作基本情况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大兴区科委坚持深入贯彻党的十九大精神，把政务公开工作作为提高政府工作透明度、保证公民合法权益、促进依法行政的重要举措，按照我市政府信息公开工作的统一部署，在区委、区政府的领导下，以公开、便民、勤政、廉洁、高效为基本要求，扎实推进政府信息公开工作。</w:t>
      </w:r>
      <w:r>
        <w:rPr>
          <w:rFonts w:hint="eastAsia" w:ascii="仿宋_GB2312" w:eastAsia="仿宋_GB2312"/>
          <w:sz w:val="32"/>
          <w:szCs w:val="32"/>
        </w:rPr>
        <w:t>在完善制度的基础上，将保密制度、审核制度责任到人并落实好了监管工作。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我委</w:t>
      </w:r>
      <w:r>
        <w:rPr>
          <w:rFonts w:hint="eastAsia" w:ascii="仿宋_GB2312" w:hAnsi="仿宋_GB2312" w:eastAsia="仿宋_GB2312" w:cs="仿宋_GB2312"/>
          <w:sz w:val="32"/>
          <w:szCs w:val="32"/>
        </w:rPr>
        <w:t>在加大网站信息公开的同时，部分科室建立了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</w:rPr>
        <w:t>群方便企业答疑解惑。201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年度还为企业及相关部门发放《大兴科技》四期，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双创政策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2000余份</w:t>
      </w:r>
      <w:r>
        <w:rPr>
          <w:rFonts w:hint="eastAsia" w:ascii="仿宋_GB2312" w:hAnsi="仿宋_GB2312" w:eastAsia="仿宋_GB2312" w:cs="仿宋_GB2312"/>
          <w:sz w:val="32"/>
          <w:szCs w:val="32"/>
        </w:rPr>
        <w:t>便于企业及相关部门了解政策，加强企业展示。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全年度各科室共承担了高新技术企业、区级项目申报承担单位、专利试点及信息员等领域科技政策宣讲2000余人次。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《大兴区201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年政务公开工作要点》中明确的公开任务完成情况均已公示或公开。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重点产业、领域项目通过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网站及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系统分别进行了征集，在产权服务方面定期公布产权服务内容、服务结果。所有重要安排均通过网站征集并公示，所有涉及到重要工作均能做到网站事前公开征集，事后公示。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年度科委共主动公开信息2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/>
          <w:sz w:val="32"/>
          <w:szCs w:val="32"/>
        </w:rPr>
        <w:t>条，其中主动公开预决算2条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三、依申请公开政府信息情况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我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委2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018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年度共收到政府信息公开申请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为零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2018年度没有收取任何依申请公开信息的费用，</w:t>
      </w:r>
      <w:r>
        <w:rPr>
          <w:rFonts w:hint="eastAsia" w:ascii="仿宋_GB2312" w:eastAsia="仿宋_GB2312"/>
          <w:sz w:val="32"/>
          <w:szCs w:val="32"/>
        </w:rPr>
        <w:t>全部公开信息均为免费信息。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行政复议和行政诉讼情况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eastAsia="仿宋_GB2312"/>
          <w:sz w:val="32"/>
          <w:szCs w:val="32"/>
        </w:rPr>
        <w:t>信息公开申请行政复议、提起行政诉讼的情况为零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六、存在的主要问题及改进措施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政府信息公开工作取得了新的进展，但同时也存在部门和人员对政府信息公开工作重视不够，信息公开更新内容不够及时、全面，与广大群众的要求还有一定差距，在今后的工作中我们会更加完善相关制度，做好政府信息公开的督促检查工作，发挥监察、督查、舆论和群众的监督作用。我们会继续贯彻实施《条例》，深化和丰富政府信息公开的内容，注重与群众利益密切相关事项的公开，确保政府信息公开工作更加具体，更加贴近群众的需求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北京市大兴区科学技术委员会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　　　　　　　　　　　　　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年3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　　　　　　　　　　　　　　　　　　　　　　　　　　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??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577C"/>
    <w:multiLevelType w:val="singleLevel"/>
    <w:tmpl w:val="5C3D577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59"/>
    <w:rsid w:val="004F10E0"/>
    <w:rsid w:val="00631559"/>
    <w:rsid w:val="006F15AD"/>
    <w:rsid w:val="00756160"/>
    <w:rsid w:val="00C67C2D"/>
    <w:rsid w:val="00E315C0"/>
    <w:rsid w:val="00F559FF"/>
    <w:rsid w:val="3C2C20F6"/>
    <w:rsid w:val="491A2B9F"/>
    <w:rsid w:val="49BE1F1B"/>
    <w:rsid w:val="6A5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162</Words>
  <Characters>924</Characters>
  <Lines>7</Lines>
  <Paragraphs>2</Paragraphs>
  <ScaleCrop>false</ScaleCrop>
  <LinksUpToDate>false</LinksUpToDate>
  <CharactersWithSpaces>1084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2018-03-15T00:35:00Z</dcterms:created>
  <dc:creator>科委公文</dc:creator>
  <cp:lastModifiedBy>科委公文</cp:lastModifiedBy>
  <cp:lastPrinted>2019-01-15T03:31:00Z</cp:lastPrinted>
  <dcterms:modified xsi:type="dcterms:W3CDTF">2019-01-15T05:10:10Z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