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hint="eastAsia" w:ascii="华文中宋" w:hAnsi="华文中宋" w:eastAsia="华文中宋"/>
          <w:b/>
          <w:color w:val="auto"/>
          <w:szCs w:val="44"/>
        </w:rPr>
      </w:pPr>
      <w:r>
        <w:rPr>
          <w:rFonts w:hint="eastAsia" w:ascii="华文中宋" w:hAnsi="华文中宋" w:eastAsia="华文中宋"/>
          <w:b/>
          <w:color w:val="auto"/>
          <w:szCs w:val="44"/>
        </w:rPr>
        <w:t>北京市大兴区西红门镇人民政府</w:t>
      </w:r>
    </w:p>
    <w:p>
      <w:pPr>
        <w:pStyle w:val="3"/>
        <w:adjustRightInd w:val="0"/>
        <w:spacing w:beforeLines="100" w:afterLines="100" w:line="560" w:lineRule="exact"/>
        <w:rPr>
          <w:rFonts w:ascii="华文中宋" w:hAnsi="华文中宋" w:eastAsia="华文中宋"/>
          <w:b/>
          <w:color w:val="auto"/>
          <w:sz w:val="52"/>
          <w:szCs w:val="52"/>
        </w:rPr>
      </w:pPr>
      <w:r>
        <w:rPr>
          <w:rFonts w:hint="eastAsia" w:ascii="华文中宋" w:hAnsi="华文中宋" w:eastAsia="华文中宋"/>
          <w:b/>
          <w:color w:val="auto"/>
          <w:szCs w:val="44"/>
        </w:rPr>
        <w:t>201</w:t>
      </w:r>
      <w:r>
        <w:rPr>
          <w:rFonts w:hint="eastAsia" w:ascii="华文中宋" w:hAnsi="华文中宋" w:eastAsia="华文中宋"/>
          <w:b/>
          <w:color w:val="auto"/>
          <w:szCs w:val="44"/>
          <w:lang w:val="en-US" w:eastAsia="zh-CN"/>
        </w:rPr>
        <w:t>8</w:t>
      </w:r>
      <w:r>
        <w:rPr>
          <w:rFonts w:hint="eastAsia" w:ascii="华文中宋" w:hAnsi="华文中宋" w:eastAsia="华文中宋"/>
          <w:b/>
          <w:color w:val="auto"/>
          <w:szCs w:val="44"/>
        </w:rPr>
        <w:t>年政府信息公开工作年度报告</w:t>
      </w:r>
    </w:p>
    <w:p>
      <w:pPr>
        <w:widowControl/>
        <w:spacing w:line="560" w:lineRule="exact"/>
        <w:ind w:firstLine="641" w:firstLineChars="304"/>
        <w:outlineLvl w:val="0"/>
        <w:rPr>
          <w:rFonts w:ascii="仿宋_GB2312" w:hAnsi="宋体" w:eastAsia="仿宋_GB2312" w:cs="宋体"/>
          <w:color w:val="000000"/>
          <w:kern w:val="0"/>
          <w:sz w:val="32"/>
          <w:szCs w:val="32"/>
        </w:rPr>
      </w:pPr>
      <w:r>
        <w:rPr>
          <w:rFonts w:ascii="宋体" w:hAnsi="宋体"/>
          <w:b/>
          <w:szCs w:val="44"/>
        </w:rPr>
        <w:br w:type="page"/>
      </w:r>
      <w:r>
        <w:rPr>
          <w:rFonts w:hint="eastAsia" w:ascii="仿宋_GB2312" w:hAnsi="宋体" w:eastAsia="仿宋_GB2312" w:cs="宋体"/>
          <w:color w:val="000000"/>
          <w:kern w:val="0"/>
          <w:sz w:val="32"/>
          <w:szCs w:val="32"/>
        </w:rPr>
        <w:t>本报告是根据《中华人民共和国政府信息公开条例》（以下</w:t>
      </w:r>
      <w:r>
        <w:rPr>
          <w:rFonts w:hint="eastAsia" w:ascii="仿宋_GB2312" w:hAnsi="宋体" w:eastAsia="仿宋_GB2312"/>
          <w:sz w:val="32"/>
          <w:szCs w:val="32"/>
        </w:rPr>
        <w:t>简称《条例》</w:t>
      </w:r>
      <w:r>
        <w:rPr>
          <w:rFonts w:hint="eastAsia" w:ascii="仿宋_GB2312" w:hAnsi="宋体" w:eastAsia="仿宋_GB2312"/>
          <w:sz w:val="32"/>
          <w:szCs w:val="32"/>
          <w:lang w:eastAsia="zh-CN"/>
        </w:rPr>
        <w:t>）</w:t>
      </w:r>
      <w:r>
        <w:rPr>
          <w:rFonts w:hint="eastAsia" w:ascii="仿宋_GB2312" w:hAnsi="宋体" w:eastAsia="仿宋_GB2312"/>
          <w:sz w:val="32"/>
          <w:szCs w:val="32"/>
        </w:rPr>
        <w:t>要求</w:t>
      </w:r>
      <w:r>
        <w:rPr>
          <w:rFonts w:hint="eastAsia" w:ascii="仿宋_GB2312" w:hAnsi="宋体" w:eastAsia="仿宋_GB2312"/>
          <w:color w:val="000000"/>
          <w:sz w:val="32"/>
          <w:szCs w:val="32"/>
        </w:rPr>
        <w:t>，由北京市大兴区</w:t>
      </w:r>
      <w:r>
        <w:rPr>
          <w:rFonts w:ascii="仿宋_GB2312" w:hAnsi="宋体" w:eastAsia="仿宋_GB2312"/>
          <w:color w:val="000000"/>
          <w:sz w:val="32"/>
          <w:szCs w:val="32"/>
        </w:rPr>
        <w:t>西红门镇人民政府</w:t>
      </w:r>
      <w:r>
        <w:rPr>
          <w:rFonts w:hint="eastAsia" w:ascii="仿宋_GB2312" w:hAnsi="宋体" w:eastAsia="仿宋_GB2312"/>
          <w:color w:val="000000"/>
          <w:sz w:val="32"/>
          <w:szCs w:val="32"/>
        </w:rPr>
        <w:t>编</w:t>
      </w:r>
      <w:r>
        <w:rPr>
          <w:rFonts w:hint="eastAsia" w:ascii="仿宋_GB2312" w:hAnsi="宋体" w:eastAsia="仿宋_GB2312" w:cs="宋体"/>
          <w:color w:val="000000"/>
          <w:kern w:val="0"/>
          <w:sz w:val="32"/>
          <w:szCs w:val="32"/>
        </w:rPr>
        <w:t>制的</w:t>
      </w:r>
      <w:r>
        <w:rPr>
          <w:rFonts w:hint="eastAsia" w:ascii="仿宋_GB2312" w:hAnsi="宋体" w:eastAsia="仿宋_GB2312" w:cs="宋体"/>
          <w:color w:val="000000"/>
          <w:kern w:val="0"/>
          <w:sz w:val="32"/>
          <w:szCs w:val="32"/>
          <w:lang w:eastAsia="zh-CN"/>
        </w:rPr>
        <w:t>2018</w:t>
      </w:r>
      <w:r>
        <w:rPr>
          <w:rFonts w:hint="eastAsia" w:ascii="仿宋_GB2312" w:hAnsi="宋体" w:eastAsia="仿宋_GB2312" w:cs="宋体"/>
          <w:color w:val="000000"/>
          <w:kern w:val="0"/>
          <w:sz w:val="32"/>
          <w:szCs w:val="32"/>
        </w:rPr>
        <w:t>年政府信息公开年度报告。</w:t>
      </w:r>
    </w:p>
    <w:p>
      <w:pPr>
        <w:widowControl/>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全文包括概述，</w:t>
      </w:r>
      <w:r>
        <w:rPr>
          <w:rFonts w:hint="eastAsia" w:ascii="仿宋_GB2312" w:hAnsi="宋体" w:eastAsia="仿宋_GB2312" w:cs="宋体"/>
          <w:kern w:val="0"/>
          <w:sz w:val="32"/>
          <w:szCs w:val="32"/>
          <w:lang w:eastAsia="zh-CN"/>
        </w:rPr>
        <w:t>行政机关</w:t>
      </w:r>
      <w:r>
        <w:rPr>
          <w:rFonts w:hint="eastAsia" w:ascii="仿宋_GB2312" w:hAnsi="宋体" w:eastAsia="仿宋_GB2312" w:cs="宋体"/>
          <w:kern w:val="0"/>
          <w:sz w:val="32"/>
          <w:szCs w:val="32"/>
        </w:rPr>
        <w:t>主动公开政府信息的情况，</w:t>
      </w:r>
      <w:r>
        <w:rPr>
          <w:rFonts w:hint="eastAsia" w:ascii="仿宋_GB2312" w:hAnsi="宋体" w:eastAsia="仿宋_GB2312" w:cs="宋体"/>
          <w:kern w:val="0"/>
          <w:sz w:val="32"/>
          <w:szCs w:val="32"/>
          <w:lang w:eastAsia="zh-CN"/>
        </w:rPr>
        <w:t>行政机关</w:t>
      </w:r>
      <w:r>
        <w:rPr>
          <w:rFonts w:hint="eastAsia" w:ascii="仿宋_GB2312" w:hAnsi="宋体" w:eastAsia="仿宋_GB2312" w:cs="宋体"/>
          <w:kern w:val="0"/>
          <w:sz w:val="32"/>
          <w:szCs w:val="32"/>
        </w:rPr>
        <w:t>依申请公开政府信息和不予公开政府信息的情况，因政府信息公开申请行政复议、提起行政诉讼的情况，政府信息公开工作存在不足</w:t>
      </w:r>
      <w:r>
        <w:rPr>
          <w:rFonts w:hint="eastAsia" w:ascii="仿宋_GB2312" w:hAnsi="宋体" w:eastAsia="仿宋_GB2312" w:cs="宋体"/>
          <w:kern w:val="0"/>
          <w:sz w:val="32"/>
          <w:szCs w:val="32"/>
          <w:lang w:eastAsia="zh-CN"/>
        </w:rPr>
        <w:t>以及</w:t>
      </w:r>
      <w:r>
        <w:rPr>
          <w:rFonts w:hint="eastAsia" w:ascii="仿宋_GB2312" w:hAnsi="宋体" w:eastAsia="仿宋_GB2312" w:cs="宋体"/>
          <w:kern w:val="0"/>
          <w:sz w:val="32"/>
          <w:szCs w:val="32"/>
        </w:rPr>
        <w:t>改进措施。</w:t>
      </w:r>
    </w:p>
    <w:p>
      <w:pPr>
        <w:widowControl/>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本报告中所列数据的统计期限自</w:t>
      </w:r>
      <w:r>
        <w:rPr>
          <w:rFonts w:hint="eastAsia" w:ascii="仿宋_GB2312" w:hAnsi="宋体" w:eastAsia="仿宋_GB2312" w:cs="宋体"/>
          <w:kern w:val="0"/>
          <w:sz w:val="32"/>
          <w:szCs w:val="32"/>
          <w:lang w:eastAsia="zh-CN"/>
        </w:rPr>
        <w:t>2018</w:t>
      </w:r>
      <w:r>
        <w:rPr>
          <w:rFonts w:hint="eastAsia" w:ascii="仿宋_GB2312" w:hAnsi="宋体" w:eastAsia="仿宋_GB2312" w:cs="宋体"/>
          <w:kern w:val="0"/>
          <w:sz w:val="32"/>
          <w:szCs w:val="32"/>
        </w:rPr>
        <w:t>年1月1日起至</w:t>
      </w:r>
      <w:r>
        <w:rPr>
          <w:rFonts w:hint="eastAsia" w:ascii="仿宋_GB2312" w:hAnsi="宋体" w:eastAsia="仿宋_GB2312" w:cs="宋体"/>
          <w:kern w:val="0"/>
          <w:sz w:val="32"/>
          <w:szCs w:val="32"/>
          <w:lang w:eastAsia="zh-CN"/>
        </w:rPr>
        <w:t>2018</w:t>
      </w:r>
      <w:r>
        <w:rPr>
          <w:rFonts w:hint="eastAsia" w:ascii="仿宋_GB2312" w:hAnsi="宋体" w:eastAsia="仿宋_GB2312" w:cs="宋体"/>
          <w:kern w:val="0"/>
          <w:sz w:val="32"/>
          <w:szCs w:val="32"/>
        </w:rPr>
        <w:t>年12月31日止。如对报告有任何疑问，请与</w:t>
      </w:r>
      <w:r>
        <w:rPr>
          <w:rFonts w:ascii="仿宋_GB2312" w:hAnsi="宋体" w:eastAsia="仿宋_GB2312" w:cs="宋体"/>
          <w:color w:val="000000"/>
          <w:kern w:val="0"/>
          <w:sz w:val="32"/>
          <w:szCs w:val="32"/>
        </w:rPr>
        <w:t>西红门镇人民政府</w:t>
      </w:r>
      <w:r>
        <w:rPr>
          <w:rFonts w:hint="eastAsia" w:ascii="仿宋_GB2312" w:hAnsi="宋体" w:eastAsia="仿宋_GB2312" w:cs="宋体"/>
          <w:kern w:val="0"/>
          <w:sz w:val="32"/>
          <w:szCs w:val="32"/>
        </w:rPr>
        <w:t>联系（地址:</w:t>
      </w:r>
      <w:r>
        <w:rPr>
          <w:rFonts w:asciiTheme="minorHAnsi" w:hAnsiTheme="minorHAnsi" w:eastAsiaTheme="minorEastAsia" w:cstheme="minorBidi"/>
          <w:szCs w:val="22"/>
        </w:rPr>
        <w:t xml:space="preserve"> </w:t>
      </w:r>
      <w:r>
        <w:rPr>
          <w:rFonts w:ascii="仿宋_GB2312" w:hAnsi="宋体" w:eastAsia="仿宋_GB2312" w:cs="宋体"/>
          <w:kern w:val="0"/>
          <w:sz w:val="32"/>
          <w:szCs w:val="32"/>
        </w:rPr>
        <w:t>北京市大兴区西红门镇人民政府</w:t>
      </w:r>
      <w:r>
        <w:rPr>
          <w:rFonts w:hint="eastAsia" w:ascii="仿宋_GB2312" w:hAnsi="宋体" w:eastAsia="仿宋_GB2312" w:cs="宋体"/>
          <w:kern w:val="0"/>
          <w:sz w:val="32"/>
          <w:szCs w:val="32"/>
        </w:rPr>
        <w:t>；邮编：</w:t>
      </w:r>
      <w:r>
        <w:rPr>
          <w:rFonts w:ascii="仿宋_GB2312" w:hAnsi="宋体" w:eastAsia="仿宋_GB2312" w:cs="宋体"/>
          <w:kern w:val="0"/>
          <w:sz w:val="32"/>
          <w:szCs w:val="32"/>
        </w:rPr>
        <w:t>100162</w:t>
      </w:r>
      <w:r>
        <w:rPr>
          <w:rFonts w:hint="eastAsia" w:ascii="仿宋_GB2312" w:hAnsi="宋体" w:eastAsia="仿宋_GB2312" w:cs="宋体"/>
          <w:kern w:val="0"/>
          <w:sz w:val="32"/>
          <w:szCs w:val="32"/>
        </w:rPr>
        <w:t>；</w:t>
      </w:r>
      <w:r>
        <w:rPr>
          <w:rFonts w:hint="eastAsia" w:ascii="仿宋_GB2312" w:hAnsi="宋体" w:eastAsia="仿宋_GB2312" w:cs="宋体"/>
          <w:spacing w:val="-12"/>
          <w:kern w:val="15"/>
          <w:sz w:val="32"/>
          <w:szCs w:val="32"/>
        </w:rPr>
        <w:t>联系电话：</w:t>
      </w:r>
      <w:r>
        <w:rPr>
          <w:rFonts w:ascii="仿宋_GB2312" w:hAnsi="宋体" w:eastAsia="仿宋_GB2312" w:cs="宋体"/>
          <w:kern w:val="0"/>
          <w:sz w:val="32"/>
          <w:szCs w:val="32"/>
        </w:rPr>
        <w:t>010-6029016</w:t>
      </w:r>
      <w:r>
        <w:rPr>
          <w:rFonts w:hint="eastAsia" w:ascii="仿宋_GB2312" w:hAnsi="宋体" w:eastAsia="仿宋_GB2312" w:cs="宋体"/>
          <w:kern w:val="0"/>
          <w:sz w:val="32"/>
          <w:szCs w:val="32"/>
        </w:rPr>
        <w:t>6;电子邮箱：</w:t>
      </w:r>
      <w:r>
        <w:rPr>
          <w:rFonts w:hint="eastAsia" w:ascii="仿宋_GB2312" w:hAnsi="宋体" w:eastAsia="仿宋_GB2312" w:cs="宋体"/>
          <w:kern w:val="0"/>
          <w:sz w:val="32"/>
          <w:szCs w:val="32"/>
          <w:lang w:val="en-US" w:eastAsia="zh-CN"/>
        </w:rPr>
        <w:t>xhmxxgk@163.com</w:t>
      </w:r>
      <w:r>
        <w:rPr>
          <w:rFonts w:ascii="仿宋_GB2312" w:hAnsi="宋体" w:eastAsia="仿宋_GB2312" w:cs="宋体"/>
          <w:kern w:val="0"/>
          <w:sz w:val="32"/>
          <w:szCs w:val="32"/>
        </w:rPr>
        <w:t>）</w:t>
      </w:r>
      <w:r>
        <w:rPr>
          <w:rFonts w:hint="eastAsia" w:ascii="仿宋_GB2312" w:hAnsi="宋体" w:eastAsia="仿宋_GB2312" w:cs="宋体"/>
          <w:kern w:val="0"/>
          <w:sz w:val="32"/>
          <w:szCs w:val="32"/>
        </w:rPr>
        <w:t>。</w:t>
      </w:r>
      <w:r>
        <w:fldChar w:fldCharType="begin"/>
      </w:r>
      <w:r>
        <w:instrText xml:space="preserve"> HYPERLINK "mailto:xihongmen@126.com" </w:instrText>
      </w:r>
      <w:r>
        <w:fldChar w:fldCharType="separate"/>
      </w:r>
      <w:r>
        <w:fldChar w:fldCharType="end"/>
      </w:r>
    </w:p>
    <w:p>
      <w:pPr>
        <w:widowControl/>
        <w:numPr>
          <w:ilvl w:val="0"/>
          <w:numId w:val="1"/>
        </w:numPr>
        <w:spacing w:afterLines="100" w:line="560" w:lineRule="exact"/>
        <w:jc w:val="center"/>
        <w:rPr>
          <w:rFonts w:hint="eastAsia" w:ascii="黑体" w:hAnsi="宋体" w:eastAsia="黑体" w:cs="宋体"/>
          <w:b/>
          <w:bCs/>
          <w:color w:val="000000"/>
          <w:kern w:val="0"/>
          <w:sz w:val="32"/>
          <w:szCs w:val="32"/>
        </w:rPr>
      </w:pPr>
      <w:r>
        <w:rPr>
          <w:rFonts w:ascii="仿宋_GB2312" w:hAnsi="宋体" w:eastAsia="仿宋_GB2312" w:cs="宋体"/>
          <w:color w:val="000000"/>
          <w:kern w:val="0"/>
          <w:sz w:val="32"/>
          <w:szCs w:val="32"/>
        </w:rPr>
        <w:br w:type="page"/>
      </w:r>
      <w:r>
        <w:rPr>
          <w:rFonts w:hint="eastAsia" w:ascii="黑体" w:hAnsi="宋体" w:eastAsia="黑体" w:cs="宋体"/>
          <w:b/>
          <w:bCs/>
          <w:color w:val="000000"/>
          <w:kern w:val="0"/>
          <w:sz w:val="32"/>
          <w:szCs w:val="32"/>
        </w:rPr>
        <w:t>概述</w:t>
      </w:r>
    </w:p>
    <w:p>
      <w:pPr>
        <w:widowControl/>
        <w:numPr>
          <w:ilvl w:val="0"/>
          <w:numId w:val="0"/>
        </w:numPr>
        <w:spacing w:afterLines="100"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lang w:eastAsia="zh-CN"/>
        </w:rPr>
        <w:t>2018</w:t>
      </w:r>
      <w:r>
        <w:rPr>
          <w:rFonts w:hint="eastAsia" w:ascii="仿宋_GB2312" w:eastAsia="仿宋_GB2312" w:hAnsiTheme="minorEastAsia"/>
          <w:sz w:val="32"/>
          <w:szCs w:val="32"/>
        </w:rPr>
        <w:t>年，西红门镇严格按照区政府办政府信息公开工作部署和要求，认真贯彻执行《北京市</w:t>
      </w:r>
      <w:r>
        <w:rPr>
          <w:rFonts w:hint="eastAsia" w:ascii="仿宋_GB2312" w:eastAsia="仿宋_GB2312" w:hAnsiTheme="minorEastAsia"/>
          <w:sz w:val="32"/>
          <w:szCs w:val="32"/>
          <w:lang w:eastAsia="zh-CN"/>
        </w:rPr>
        <w:t>2018</w:t>
      </w:r>
      <w:r>
        <w:rPr>
          <w:rFonts w:hint="eastAsia" w:ascii="仿宋_GB2312" w:eastAsia="仿宋_GB2312" w:hAnsiTheme="minorEastAsia"/>
          <w:sz w:val="32"/>
          <w:szCs w:val="32"/>
        </w:rPr>
        <w:t>年</w:t>
      </w:r>
      <w:r>
        <w:rPr>
          <w:rFonts w:hint="eastAsia" w:ascii="仿宋_GB2312" w:eastAsia="仿宋_GB2312" w:hAnsiTheme="minorEastAsia"/>
          <w:sz w:val="32"/>
          <w:szCs w:val="32"/>
          <w:lang w:eastAsia="zh-CN"/>
        </w:rPr>
        <w:t>政务</w:t>
      </w:r>
      <w:r>
        <w:rPr>
          <w:rFonts w:hint="eastAsia" w:ascii="仿宋_GB2312" w:eastAsia="仿宋_GB2312" w:hAnsiTheme="minorEastAsia"/>
          <w:sz w:val="32"/>
          <w:szCs w:val="32"/>
        </w:rPr>
        <w:t>公开工作要点》和《</w:t>
      </w:r>
      <w:r>
        <w:rPr>
          <w:rFonts w:hint="eastAsia" w:ascii="仿宋_GB2312" w:eastAsia="仿宋_GB2312" w:hAnsiTheme="minorEastAsia"/>
          <w:sz w:val="32"/>
          <w:szCs w:val="32"/>
          <w:lang w:eastAsia="zh-CN"/>
        </w:rPr>
        <w:t>大兴区</w:t>
      </w:r>
      <w:r>
        <w:rPr>
          <w:rFonts w:hint="eastAsia" w:ascii="仿宋_GB2312" w:eastAsia="仿宋_GB2312" w:hAnsiTheme="minorEastAsia"/>
          <w:sz w:val="32"/>
          <w:szCs w:val="32"/>
          <w:lang w:val="en-US" w:eastAsia="zh-CN"/>
        </w:rPr>
        <w:t>2018年政务公开工作要点》</w:t>
      </w:r>
      <w:r>
        <w:rPr>
          <w:rFonts w:hint="eastAsia" w:ascii="仿宋_GB2312" w:eastAsia="仿宋_GB2312" w:hAnsiTheme="minorEastAsia"/>
          <w:sz w:val="32"/>
          <w:szCs w:val="32"/>
        </w:rPr>
        <w:t>的有关要求，通过抓好常规和加强管理，扎实、有序、推进政府信息公开工作。</w:t>
      </w:r>
      <w:r>
        <w:rPr>
          <w:rFonts w:ascii="仿宋_GB2312" w:hAnsi="宋体" w:eastAsia="仿宋_GB2312" w:cs="宋体"/>
          <w:kern w:val="0"/>
          <w:sz w:val="32"/>
          <w:szCs w:val="32"/>
        </w:rPr>
        <w:t>现将我镇</w:t>
      </w:r>
      <w:r>
        <w:rPr>
          <w:rFonts w:hint="eastAsia" w:ascii="仿宋_GB2312" w:hAnsi="宋体" w:eastAsia="仿宋_GB2312" w:cs="宋体"/>
          <w:kern w:val="0"/>
          <w:sz w:val="32"/>
          <w:szCs w:val="32"/>
          <w:lang w:eastAsia="zh-CN"/>
        </w:rPr>
        <w:t>2018</w:t>
      </w:r>
      <w:r>
        <w:rPr>
          <w:rFonts w:ascii="仿宋_GB2312" w:hAnsi="宋体" w:eastAsia="仿宋_GB2312" w:cs="宋体"/>
          <w:kern w:val="0"/>
          <w:sz w:val="32"/>
          <w:szCs w:val="32"/>
        </w:rPr>
        <w:t>年政府信息公开工作情况报告如下：</w:t>
      </w:r>
    </w:p>
    <w:p>
      <w:pPr>
        <w:widowControl/>
        <w:spacing w:line="560" w:lineRule="exact"/>
        <w:ind w:firstLine="643" w:firstLineChars="200"/>
        <w:rPr>
          <w:rFonts w:hint="eastAsia" w:ascii="楷体_GB2312" w:hAnsi="宋体" w:eastAsia="楷体_GB2312" w:cs="宋体"/>
          <w:b/>
          <w:kern w:val="0"/>
          <w:sz w:val="32"/>
          <w:szCs w:val="32"/>
        </w:rPr>
      </w:pPr>
      <w:r>
        <w:rPr>
          <w:rFonts w:hint="eastAsia" w:ascii="楷体_GB2312" w:hAnsi="宋体" w:eastAsia="楷体_GB2312" w:cs="宋体"/>
          <w:b/>
          <w:kern w:val="0"/>
          <w:sz w:val="32"/>
          <w:szCs w:val="32"/>
          <w:lang w:val="en-US" w:eastAsia="zh-CN"/>
        </w:rPr>
        <w:t>(一）</w:t>
      </w:r>
      <w:r>
        <w:rPr>
          <w:rFonts w:hint="eastAsia" w:ascii="楷体_GB2312" w:hAnsi="宋体" w:eastAsia="楷体_GB2312" w:cs="宋体"/>
          <w:b/>
          <w:kern w:val="0"/>
          <w:sz w:val="32"/>
          <w:szCs w:val="32"/>
        </w:rPr>
        <w:t>抓好常规，促进信息公开工作的落实</w:t>
      </w:r>
    </w:p>
    <w:p>
      <w:pPr>
        <w:widowControl/>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rPr>
        <w:t>加强组织领导，成立以镇</w:t>
      </w:r>
      <w:r>
        <w:rPr>
          <w:rFonts w:hint="eastAsia" w:ascii="仿宋_GB2312" w:eastAsia="仿宋_GB2312" w:hAnsiTheme="minorEastAsia"/>
          <w:sz w:val="32"/>
          <w:szCs w:val="32"/>
          <w:lang w:eastAsia="zh-CN"/>
        </w:rPr>
        <w:t>长</w:t>
      </w:r>
      <w:r>
        <w:rPr>
          <w:rFonts w:hint="eastAsia" w:ascii="仿宋_GB2312" w:eastAsia="仿宋_GB2312" w:hAnsiTheme="minorEastAsia"/>
          <w:sz w:val="32"/>
          <w:szCs w:val="32"/>
        </w:rPr>
        <w:t>为</w:t>
      </w:r>
      <w:r>
        <w:rPr>
          <w:rFonts w:hint="eastAsia" w:ascii="仿宋_GB2312" w:eastAsia="仿宋_GB2312" w:hAnsiTheme="minorEastAsia"/>
          <w:sz w:val="32"/>
          <w:szCs w:val="32"/>
          <w:lang w:eastAsia="zh-CN"/>
        </w:rPr>
        <w:t>主管领导</w:t>
      </w:r>
      <w:r>
        <w:rPr>
          <w:rFonts w:hint="eastAsia" w:ascii="仿宋_GB2312" w:eastAsia="仿宋_GB2312" w:hAnsiTheme="minorEastAsia"/>
          <w:sz w:val="32"/>
          <w:szCs w:val="32"/>
        </w:rPr>
        <w:t>，党委副书记</w:t>
      </w:r>
      <w:r>
        <w:rPr>
          <w:rFonts w:hint="eastAsia" w:ascii="仿宋_GB2312" w:eastAsia="仿宋_GB2312" w:hAnsiTheme="minorEastAsia"/>
          <w:sz w:val="32"/>
          <w:szCs w:val="32"/>
          <w:lang w:eastAsia="zh-CN"/>
        </w:rPr>
        <w:t>为分管领导，</w:t>
      </w:r>
      <w:r>
        <w:rPr>
          <w:rFonts w:hint="eastAsia" w:ascii="仿宋_GB2312" w:eastAsia="仿宋_GB2312" w:hAnsiTheme="minorEastAsia"/>
          <w:sz w:val="32"/>
          <w:szCs w:val="32"/>
        </w:rPr>
        <w:t>党政办公室、</w:t>
      </w:r>
      <w:r>
        <w:rPr>
          <w:rFonts w:hint="eastAsia" w:ascii="仿宋_GB2312" w:eastAsia="仿宋_GB2312" w:hAnsiTheme="minorEastAsia"/>
          <w:sz w:val="32"/>
          <w:szCs w:val="32"/>
          <w:lang w:eastAsia="zh-CN"/>
        </w:rPr>
        <w:t>宣传部、网络服务部、法律顾问室</w:t>
      </w:r>
      <w:r>
        <w:rPr>
          <w:rFonts w:hint="eastAsia" w:ascii="仿宋_GB2312" w:eastAsia="仿宋_GB2312" w:hAnsiTheme="minorEastAsia"/>
          <w:sz w:val="32"/>
          <w:szCs w:val="32"/>
        </w:rPr>
        <w:t>等相关部门负责人为成员的政府信息公开工作领导</w:t>
      </w:r>
      <w:r>
        <w:rPr>
          <w:rFonts w:hint="eastAsia" w:ascii="仿宋_GB2312" w:eastAsia="仿宋_GB2312" w:hAnsiTheme="minorEastAsia"/>
          <w:sz w:val="32"/>
          <w:szCs w:val="32"/>
          <w:lang w:eastAsia="zh-CN"/>
        </w:rPr>
        <w:t>机构</w:t>
      </w:r>
      <w:r>
        <w:rPr>
          <w:rFonts w:hint="eastAsia" w:ascii="仿宋_GB2312" w:eastAsia="仿宋_GB2312" w:hAnsiTheme="minorEastAsia"/>
          <w:sz w:val="32"/>
          <w:szCs w:val="32"/>
        </w:rPr>
        <w:t>，并将政府信息公开列入重要议事日程，做到信息公开工作高位协调、集体决策、重点部署。</w:t>
      </w:r>
    </w:p>
    <w:p>
      <w:pPr>
        <w:widowControl/>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rPr>
        <w:t>建立健全管理及审核机制。坚持专人专管，由宣传部门专人负责管理，及时对政府网站信息内容发布、更新。同时，要求各科室、各直属单位指定一人为信息员，专职负责信息整理、上报工作，上报内容由宣传部门总体把关，确保公开信息的真实性与时效性，形成定期搜集、迅速上报、准确审核、及时发布的信息公开工作体系。</w:t>
      </w:r>
    </w:p>
    <w:p>
      <w:pPr>
        <w:widowControl/>
        <w:spacing w:line="560" w:lineRule="exact"/>
        <w:ind w:firstLine="640" w:firstLineChars="200"/>
        <w:rPr>
          <w:rFonts w:hint="eastAsia" w:ascii="仿宋_GB2312" w:eastAsia="仿宋_GB2312" w:hAnsiTheme="minorEastAsia"/>
          <w:sz w:val="32"/>
          <w:szCs w:val="32"/>
          <w:lang w:eastAsia="zh-CN"/>
        </w:rPr>
      </w:pP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及时上传与更新信息。市民可通过浏览网站，查阅我镇镇域概况和党建情况，及时了解我镇新闻</w:t>
      </w:r>
      <w:r>
        <w:rPr>
          <w:rFonts w:hint="eastAsia" w:ascii="仿宋_GB2312" w:eastAsia="仿宋_GB2312" w:hAnsiTheme="minorEastAsia"/>
          <w:sz w:val="32"/>
          <w:szCs w:val="32"/>
          <w:lang w:eastAsia="zh-CN"/>
        </w:rPr>
        <w:t>。</w:t>
      </w:r>
      <w:bookmarkStart w:id="0" w:name="_GoBack"/>
      <w:bookmarkEnd w:id="0"/>
    </w:p>
    <w:p>
      <w:pPr>
        <w:widowControl/>
        <w:spacing w:line="560" w:lineRule="exact"/>
        <w:ind w:firstLine="643" w:firstLineChars="200"/>
        <w:rPr>
          <w:rFonts w:hint="eastAsia" w:ascii="仿宋_GB2312" w:hAnsi="华文中宋" w:eastAsia="仿宋_GB2312"/>
          <w:sz w:val="32"/>
          <w:szCs w:val="32"/>
        </w:rPr>
      </w:pPr>
      <w:r>
        <w:rPr>
          <w:rFonts w:hint="eastAsia" w:ascii="楷体_GB2312" w:hAnsi="宋体" w:eastAsia="楷体_GB2312" w:cs="宋体"/>
          <w:b/>
          <w:kern w:val="0"/>
          <w:sz w:val="32"/>
          <w:szCs w:val="32"/>
          <w:lang w:eastAsia="zh-CN"/>
        </w:rPr>
        <w:t>（二）</w:t>
      </w:r>
      <w:r>
        <w:rPr>
          <w:rFonts w:hint="eastAsia" w:ascii="楷体_GB2312" w:hAnsi="宋体" w:eastAsia="楷体_GB2312" w:cs="宋体"/>
          <w:b/>
          <w:kern w:val="0"/>
          <w:sz w:val="32"/>
          <w:szCs w:val="32"/>
        </w:rPr>
        <w:t>寻求专业法律支持，确保依申请公开信息合法有效</w:t>
      </w:r>
    </w:p>
    <w:p>
      <w:pPr>
        <w:widowControl/>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长期以来，镇政府将政府信息公开工作做为推进依法行政、构建法治型政府的重要手段。今年，经镇领导班子集体经研究决定，按照公开、公正、择优的原则，</w:t>
      </w:r>
      <w:r>
        <w:rPr>
          <w:rFonts w:hint="eastAsia" w:ascii="仿宋_GB2312" w:hAnsi="华文中宋" w:eastAsia="仿宋_GB2312"/>
          <w:sz w:val="32"/>
          <w:szCs w:val="32"/>
          <w:lang w:eastAsia="zh-CN"/>
        </w:rPr>
        <w:t>继续</w:t>
      </w:r>
      <w:r>
        <w:rPr>
          <w:rFonts w:hint="eastAsia" w:ascii="仿宋_GB2312" w:hAnsi="华文中宋" w:eastAsia="仿宋_GB2312"/>
          <w:sz w:val="32"/>
          <w:szCs w:val="32"/>
        </w:rPr>
        <w:t>通过购买服务方式，聘请第三方专业法律顾问为我镇法律委托代理人，受理、处理依申请公开信息案件，严格把关依申请公开信息的流程、范围、方式、期限，做到准确无误、依法有效公开政府信息。</w:t>
      </w:r>
    </w:p>
    <w:p>
      <w:pPr>
        <w:widowControl/>
        <w:spacing w:beforeLines="100" w:afterLines="100" w:line="560" w:lineRule="exact"/>
        <w:jc w:val="center"/>
        <w:rPr>
          <w:rFonts w:ascii="黑体" w:hAnsi="宋体" w:eastAsia="黑体" w:cs="宋体"/>
          <w:b/>
          <w:bCs/>
          <w:color w:val="000000"/>
          <w:kern w:val="0"/>
          <w:sz w:val="32"/>
          <w:szCs w:val="32"/>
        </w:rPr>
      </w:pPr>
      <w:r>
        <w:rPr>
          <w:rFonts w:hint="eastAsia" w:ascii="黑体" w:hAnsi="宋体" w:eastAsia="黑体" w:cs="宋体"/>
          <w:b/>
          <w:bCs/>
          <w:color w:val="000000"/>
          <w:kern w:val="0"/>
          <w:sz w:val="32"/>
          <w:szCs w:val="32"/>
        </w:rPr>
        <w:t>二、主动公开情况</w:t>
      </w:r>
    </w:p>
    <w:p>
      <w:pPr>
        <w:widowControl/>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按照《条例》第9至12条规定的主动公开政府信息范围，本镇开展了信息清理和目录编制工作，并按照《条例》第15条规定，通过政府网站等便于公众知晓的方式主动公开。按照《条例》 第16条规定，继续完善政府信息公开大厅等政府信息公开查阅场所，为公民、法人或者其他组织获取政府信息提供便利。</w:t>
      </w:r>
    </w:p>
    <w:p>
      <w:pPr>
        <w:widowControl/>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主动公开数据</w:t>
      </w:r>
    </w:p>
    <w:p>
      <w:pPr>
        <w:widowControl/>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lang w:eastAsia="zh-CN"/>
        </w:rPr>
        <w:t>2018</w:t>
      </w:r>
      <w:r>
        <w:rPr>
          <w:rFonts w:hint="eastAsia" w:ascii="仿宋_GB2312" w:hAnsi="华文中宋" w:eastAsia="仿宋_GB2312"/>
          <w:sz w:val="32"/>
          <w:szCs w:val="32"/>
        </w:rPr>
        <w:t>年主动公开政府信息数</w:t>
      </w:r>
      <w:r>
        <w:rPr>
          <w:rFonts w:hint="eastAsia" w:ascii="仿宋_GB2312" w:hAnsi="华文中宋" w:eastAsia="仿宋_GB2312"/>
          <w:sz w:val="32"/>
          <w:szCs w:val="32"/>
          <w:lang w:val="en-US" w:eastAsia="zh-CN"/>
        </w:rPr>
        <w:t>298</w:t>
      </w:r>
      <w:r>
        <w:rPr>
          <w:rFonts w:hint="eastAsia" w:ascii="仿宋_GB2312" w:hAnsi="华文中宋" w:eastAsia="仿宋_GB2312"/>
          <w:sz w:val="32"/>
          <w:szCs w:val="32"/>
        </w:rPr>
        <w:t>条。</w:t>
      </w:r>
    </w:p>
    <w:p>
      <w:pPr>
        <w:widowControl/>
        <w:spacing w:line="560" w:lineRule="exact"/>
        <w:ind w:firstLine="640" w:firstLineChars="200"/>
        <w:rPr>
          <w:rFonts w:ascii="仿宋_GB2312" w:hAnsi="宋体" w:eastAsia="仿宋_GB2312"/>
          <w:i/>
          <w:color w:val="0000FF"/>
          <w:sz w:val="32"/>
          <w:szCs w:val="32"/>
        </w:rPr>
      </w:pPr>
      <w:r>
        <w:rPr>
          <w:rFonts w:hint="eastAsia" w:ascii="仿宋_GB2312" w:hAnsi="华文中宋" w:eastAsia="仿宋_GB2312"/>
          <w:sz w:val="32"/>
          <w:szCs w:val="32"/>
        </w:rPr>
        <w:t>重点领域公开政府信息数</w:t>
      </w:r>
      <w:r>
        <w:rPr>
          <w:rFonts w:hint="eastAsia" w:ascii="仿宋_GB2312" w:hAnsi="宋体" w:eastAsia="仿宋_GB2312" w:cs="宋体"/>
          <w:kern w:val="0"/>
          <w:sz w:val="32"/>
          <w:szCs w:val="32"/>
          <w:lang w:val="en-US" w:eastAsia="zh-CN"/>
        </w:rPr>
        <w:t>9</w:t>
      </w:r>
      <w:r>
        <w:rPr>
          <w:rFonts w:hint="eastAsia" w:ascii="仿宋_GB2312" w:hAnsi="华文中宋" w:eastAsia="仿宋_GB2312"/>
          <w:sz w:val="32"/>
          <w:szCs w:val="32"/>
        </w:rPr>
        <w:t>条。其中，主动公开财政预算决算、“三公经费”和行政经费信息数</w:t>
      </w:r>
      <w:r>
        <w:rPr>
          <w:rFonts w:hint="eastAsia" w:ascii="仿宋_GB2312" w:hAnsi="宋体" w:eastAsia="仿宋_GB2312" w:cs="宋体"/>
          <w:kern w:val="0"/>
          <w:sz w:val="32"/>
          <w:szCs w:val="32"/>
          <w:lang w:val="en-US" w:eastAsia="zh-CN"/>
        </w:rPr>
        <w:t>2</w:t>
      </w:r>
      <w:r>
        <w:rPr>
          <w:rFonts w:hint="eastAsia" w:ascii="仿宋_GB2312" w:hAnsi="华文中宋" w:eastAsia="仿宋_GB2312"/>
          <w:sz w:val="32"/>
          <w:szCs w:val="32"/>
        </w:rPr>
        <w:t>条。</w:t>
      </w:r>
    </w:p>
    <w:p>
      <w:pPr>
        <w:widowControl/>
        <w:spacing w:beforeLines="100" w:afterLines="100" w:line="560" w:lineRule="exact"/>
        <w:jc w:val="center"/>
        <w:outlineLvl w:val="0"/>
        <w:rPr>
          <w:rFonts w:ascii="黑体" w:hAnsi="宋体" w:eastAsia="黑体" w:cs="宋体"/>
          <w:b/>
          <w:bCs/>
          <w:kern w:val="0"/>
          <w:sz w:val="32"/>
          <w:szCs w:val="32"/>
        </w:rPr>
      </w:pPr>
      <w:r>
        <w:rPr>
          <w:rFonts w:hint="eastAsia" w:ascii="黑体" w:hAnsi="宋体" w:eastAsia="黑体" w:cs="宋体"/>
          <w:b/>
          <w:bCs/>
          <w:kern w:val="0"/>
          <w:sz w:val="32"/>
          <w:szCs w:val="32"/>
        </w:rPr>
        <w:t>三、依申请公开情况</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条例》第13条规定，本镇自《条例》实施之日起正式受理公民、法人或者其他组织根据自身生产、生活、科研等特殊需要提出的政府信息公开申请。为落实《条例》确定的政府信息依申请公开制度，本镇继续完善政府信息公开申请受理场所，并公布政府信息公开受理机构的联系方式。</w:t>
      </w:r>
    </w:p>
    <w:p>
      <w:pPr>
        <w:widowControl/>
        <w:spacing w:line="560" w:lineRule="exact"/>
        <w:ind w:firstLine="643" w:firstLineChars="200"/>
        <w:rPr>
          <w:rFonts w:hint="eastAsia" w:ascii="楷体_GB2312" w:hAnsi="宋体" w:eastAsia="楷体_GB2312" w:cs="宋体"/>
          <w:b/>
          <w:kern w:val="0"/>
          <w:sz w:val="32"/>
          <w:szCs w:val="32"/>
        </w:rPr>
      </w:pPr>
      <w:r>
        <w:rPr>
          <w:rFonts w:hint="eastAsia" w:ascii="楷体_GB2312" w:hAnsi="宋体" w:eastAsia="楷体_GB2312" w:cs="宋体"/>
          <w:b/>
          <w:kern w:val="0"/>
          <w:sz w:val="32"/>
          <w:szCs w:val="32"/>
          <w:lang w:eastAsia="zh-CN"/>
        </w:rPr>
        <w:t>（一）</w:t>
      </w:r>
      <w:r>
        <w:rPr>
          <w:rFonts w:hint="eastAsia" w:ascii="楷体_GB2312" w:hAnsi="宋体" w:eastAsia="楷体_GB2312" w:cs="宋体"/>
          <w:b/>
          <w:kern w:val="0"/>
          <w:sz w:val="32"/>
          <w:szCs w:val="32"/>
        </w:rPr>
        <w:t>申请情况</w:t>
      </w:r>
    </w:p>
    <w:p>
      <w:pPr>
        <w:widowControl/>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本镇</w:t>
      </w:r>
      <w:r>
        <w:rPr>
          <w:rFonts w:hint="eastAsia" w:ascii="仿宋_GB2312" w:hAnsi="宋体" w:eastAsia="仿宋_GB2312" w:cs="宋体"/>
          <w:kern w:val="0"/>
          <w:sz w:val="32"/>
          <w:szCs w:val="32"/>
          <w:lang w:eastAsia="zh-CN"/>
        </w:rPr>
        <w:t>2018</w:t>
      </w:r>
      <w:r>
        <w:rPr>
          <w:rFonts w:hint="eastAsia" w:ascii="仿宋_GB2312" w:hAnsi="宋体" w:eastAsia="仿宋_GB2312" w:cs="宋体"/>
          <w:kern w:val="0"/>
          <w:sz w:val="32"/>
          <w:szCs w:val="32"/>
        </w:rPr>
        <w:t>年度共收到各类政府信息公开申请</w:t>
      </w:r>
      <w:r>
        <w:rPr>
          <w:rFonts w:hint="eastAsia" w:ascii="仿宋_GB2312" w:hAnsi="宋体" w:eastAsia="仿宋_GB2312" w:cs="宋体"/>
          <w:kern w:val="0"/>
          <w:sz w:val="32"/>
          <w:szCs w:val="32"/>
          <w:lang w:val="en-US" w:eastAsia="zh-CN"/>
        </w:rPr>
        <w:t>28</w:t>
      </w:r>
      <w:r>
        <w:rPr>
          <w:rFonts w:hint="eastAsia" w:ascii="仿宋_GB2312" w:hAnsi="宋体" w:eastAsia="仿宋_GB2312" w:cs="宋体"/>
          <w:kern w:val="0"/>
          <w:sz w:val="32"/>
          <w:szCs w:val="32"/>
        </w:rPr>
        <w:t>件</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其中，以</w:t>
      </w:r>
      <w:r>
        <w:rPr>
          <w:rFonts w:hint="eastAsia" w:ascii="仿宋_GB2312" w:hAnsi="宋体" w:eastAsia="仿宋_GB2312" w:cs="宋体"/>
          <w:kern w:val="0"/>
          <w:sz w:val="32"/>
          <w:szCs w:val="32"/>
          <w:lang w:eastAsia="zh-CN"/>
        </w:rPr>
        <w:t>当面</w:t>
      </w:r>
      <w:r>
        <w:rPr>
          <w:rFonts w:hint="eastAsia" w:ascii="仿宋_GB2312" w:hAnsi="宋体" w:eastAsia="仿宋_GB2312" w:cs="宋体"/>
          <w:kern w:val="0"/>
          <w:sz w:val="32"/>
          <w:szCs w:val="32"/>
        </w:rPr>
        <w:t>形式申请</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件，占总数的</w:t>
      </w:r>
      <w:r>
        <w:rPr>
          <w:rFonts w:hint="eastAsia" w:ascii="仿宋_GB2312" w:hAnsi="宋体" w:eastAsia="仿宋_GB2312" w:cs="宋体"/>
          <w:kern w:val="0"/>
          <w:sz w:val="32"/>
          <w:szCs w:val="32"/>
          <w:lang w:val="en-US" w:eastAsia="zh-CN"/>
        </w:rPr>
        <w:t>35.7</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；以网络形式申请</w:t>
      </w:r>
      <w:r>
        <w:rPr>
          <w:rFonts w:hint="eastAsia" w:ascii="仿宋_GB2312" w:hAnsi="宋体" w:eastAsia="仿宋_GB2312" w:cs="宋体"/>
          <w:kern w:val="0"/>
          <w:sz w:val="32"/>
          <w:szCs w:val="32"/>
          <w:lang w:val="en-US" w:eastAsia="zh-CN"/>
        </w:rPr>
        <w:t>2件，</w:t>
      </w:r>
      <w:r>
        <w:rPr>
          <w:rFonts w:hint="eastAsia" w:ascii="仿宋_GB2312" w:hAnsi="宋体" w:eastAsia="仿宋_GB2312" w:cs="宋体"/>
          <w:kern w:val="0"/>
          <w:sz w:val="32"/>
          <w:szCs w:val="32"/>
        </w:rPr>
        <w:t>占总数的</w:t>
      </w:r>
      <w:r>
        <w:rPr>
          <w:rFonts w:hint="eastAsia" w:ascii="仿宋_GB2312" w:hAnsi="宋体" w:eastAsia="仿宋_GB2312" w:cs="宋体"/>
          <w:kern w:val="0"/>
          <w:sz w:val="32"/>
          <w:szCs w:val="32"/>
          <w:lang w:val="en-US" w:eastAsia="zh-CN"/>
        </w:rPr>
        <w:t>7.1</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；以信函形式申请</w:t>
      </w:r>
      <w:r>
        <w:rPr>
          <w:rFonts w:hint="eastAsia" w:ascii="仿宋_GB2312" w:hAnsi="宋体" w:eastAsia="仿宋_GB2312" w:cs="宋体"/>
          <w:kern w:val="0"/>
          <w:sz w:val="32"/>
          <w:szCs w:val="32"/>
          <w:lang w:val="en-US" w:eastAsia="zh-CN"/>
        </w:rPr>
        <w:t>16件，</w:t>
      </w:r>
      <w:r>
        <w:rPr>
          <w:rFonts w:hint="eastAsia" w:ascii="仿宋_GB2312" w:hAnsi="宋体" w:eastAsia="仿宋_GB2312" w:cs="宋体"/>
          <w:kern w:val="0"/>
          <w:sz w:val="32"/>
          <w:szCs w:val="32"/>
        </w:rPr>
        <w:t>占总数的</w:t>
      </w:r>
      <w:r>
        <w:rPr>
          <w:rFonts w:hint="eastAsia" w:ascii="仿宋_GB2312" w:hAnsi="宋体" w:eastAsia="仿宋_GB2312" w:cs="宋体"/>
          <w:kern w:val="0"/>
          <w:sz w:val="32"/>
          <w:szCs w:val="32"/>
          <w:lang w:val="en-US" w:eastAsia="zh-CN"/>
        </w:rPr>
        <w:t>57.1</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p>
    <w:p>
      <w:pPr>
        <w:widowControl/>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（二）</w:t>
      </w:r>
      <w:r>
        <w:rPr>
          <w:rFonts w:hint="eastAsia" w:ascii="楷体_GB2312" w:hAnsi="宋体" w:eastAsia="楷体_GB2312" w:cs="宋体"/>
          <w:b/>
          <w:kern w:val="0"/>
          <w:sz w:val="32"/>
          <w:szCs w:val="32"/>
        </w:rPr>
        <w:t>答复情况</w:t>
      </w:r>
    </w:p>
    <w:p>
      <w:pPr>
        <w:widowControl/>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政府信息公开申请</w:t>
      </w:r>
      <w:r>
        <w:rPr>
          <w:rFonts w:hint="eastAsia" w:ascii="仿宋_GB2312" w:hAnsi="宋体" w:eastAsia="仿宋_GB2312" w:cs="宋体"/>
          <w:kern w:val="0"/>
          <w:sz w:val="32"/>
          <w:szCs w:val="32"/>
          <w:lang w:val="en-US" w:eastAsia="zh-CN"/>
        </w:rPr>
        <w:t>28</w:t>
      </w:r>
      <w:r>
        <w:rPr>
          <w:rFonts w:hint="eastAsia" w:ascii="仿宋_GB2312" w:hAnsi="宋体" w:eastAsia="仿宋_GB2312" w:cs="宋体"/>
          <w:kern w:val="0"/>
          <w:sz w:val="32"/>
          <w:szCs w:val="32"/>
        </w:rPr>
        <w:t>件</w:t>
      </w:r>
      <w:r>
        <w:rPr>
          <w:rFonts w:hint="eastAsia" w:ascii="仿宋_GB2312" w:hAnsi="宋体" w:eastAsia="仿宋_GB2312" w:cs="宋体"/>
          <w:kern w:val="0"/>
          <w:sz w:val="32"/>
          <w:szCs w:val="32"/>
          <w:lang w:eastAsia="zh-CN"/>
        </w:rPr>
        <w:t>，按照申请内容共拆分成</w:t>
      </w:r>
      <w:r>
        <w:rPr>
          <w:rFonts w:hint="eastAsia" w:ascii="仿宋_GB2312" w:hAnsi="宋体" w:eastAsia="仿宋_GB2312" w:cs="宋体"/>
          <w:kern w:val="0"/>
          <w:sz w:val="32"/>
          <w:szCs w:val="32"/>
          <w:lang w:val="en-US" w:eastAsia="zh-CN"/>
        </w:rPr>
        <w:t>39件，</w:t>
      </w:r>
      <w:r>
        <w:rPr>
          <w:rFonts w:hint="eastAsia" w:ascii="仿宋_GB2312" w:hAnsi="宋体" w:eastAsia="仿宋_GB2312" w:cs="宋体"/>
          <w:kern w:val="0"/>
          <w:sz w:val="32"/>
          <w:szCs w:val="32"/>
        </w:rPr>
        <w:t>已到答复期的</w:t>
      </w:r>
      <w:r>
        <w:rPr>
          <w:rFonts w:hint="eastAsia" w:ascii="仿宋_GB2312" w:hAnsi="宋体" w:eastAsia="仿宋_GB2312" w:cs="宋体"/>
          <w:kern w:val="0"/>
          <w:sz w:val="32"/>
          <w:szCs w:val="32"/>
          <w:lang w:val="en-US" w:eastAsia="zh-CN"/>
        </w:rPr>
        <w:t>39</w:t>
      </w:r>
      <w:r>
        <w:rPr>
          <w:rFonts w:hint="eastAsia" w:ascii="仿宋_GB2312" w:hAnsi="宋体" w:eastAsia="仿宋_GB2312" w:cs="宋体"/>
          <w:kern w:val="0"/>
          <w:sz w:val="32"/>
          <w:szCs w:val="32"/>
        </w:rPr>
        <w:t>件申请全部按期答复，其中：</w:t>
      </w:r>
    </w:p>
    <w:p>
      <w:pPr>
        <w:widowControl/>
        <w:spacing w:line="56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lang w:eastAsia="zh-CN"/>
        </w:rPr>
        <w:t>属于已主动公开</w:t>
      </w:r>
      <w:r>
        <w:rPr>
          <w:rFonts w:ascii="仿宋_GB2312" w:hAnsi="宋体" w:eastAsia="仿宋_GB2312" w:cs="宋体"/>
          <w:kern w:val="0"/>
          <w:sz w:val="32"/>
          <w:szCs w:val="32"/>
        </w:rPr>
        <w:t>”</w:t>
      </w:r>
      <w:r>
        <w:rPr>
          <w:rFonts w:hint="eastAsia" w:ascii="仿宋_GB2312" w:hAnsi="宋体" w:eastAsia="仿宋_GB2312" w:cs="宋体"/>
          <w:kern w:val="0"/>
          <w:sz w:val="32"/>
          <w:szCs w:val="32"/>
        </w:rPr>
        <w:t>的</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件</w:t>
      </w:r>
      <w:r>
        <w:rPr>
          <w:rFonts w:ascii="仿宋_GB2312" w:hAnsi="宋体" w:eastAsia="仿宋_GB2312" w:cs="宋体"/>
          <w:kern w:val="0"/>
          <w:sz w:val="32"/>
          <w:szCs w:val="32"/>
        </w:rPr>
        <w:t>，占总数的</w:t>
      </w:r>
      <w:r>
        <w:rPr>
          <w:rFonts w:hint="eastAsia" w:ascii="仿宋_GB2312" w:hAnsi="宋体" w:eastAsia="仿宋_GB2312" w:cs="宋体"/>
          <w:kern w:val="0"/>
          <w:sz w:val="32"/>
          <w:szCs w:val="32"/>
          <w:lang w:val="en-US" w:eastAsia="zh-CN"/>
        </w:rPr>
        <w:t>2.6</w:t>
      </w:r>
      <w:r>
        <w:rPr>
          <w:rFonts w:ascii="仿宋_GB2312" w:hAnsi="宋体" w:eastAsia="仿宋_GB2312" w:cs="宋体"/>
          <w:kern w:val="0"/>
          <w:sz w:val="32"/>
          <w:szCs w:val="32"/>
        </w:rPr>
        <w:t>%。</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“同意公开</w:t>
      </w:r>
      <w:r>
        <w:rPr>
          <w:rFonts w:hint="eastAsia" w:ascii="仿宋_GB2312" w:hAnsi="宋体" w:eastAsia="仿宋_GB2312" w:cs="宋体"/>
          <w:kern w:val="0"/>
          <w:sz w:val="32"/>
          <w:szCs w:val="32"/>
          <w:lang w:eastAsia="zh-CN"/>
        </w:rPr>
        <w:t>答复</w:t>
      </w:r>
      <w:r>
        <w:rPr>
          <w:rFonts w:hint="eastAsia" w:ascii="仿宋_GB2312" w:hAnsi="宋体" w:eastAsia="仿宋_GB2312" w:cs="宋体"/>
          <w:kern w:val="0"/>
          <w:sz w:val="32"/>
          <w:szCs w:val="32"/>
        </w:rPr>
        <w:t>”的</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件，占总数的</w:t>
      </w:r>
      <w:r>
        <w:rPr>
          <w:rFonts w:hint="eastAsia" w:ascii="仿宋_GB2312" w:hAnsi="宋体" w:eastAsia="仿宋_GB2312" w:cs="宋体"/>
          <w:kern w:val="0"/>
          <w:sz w:val="32"/>
          <w:szCs w:val="32"/>
          <w:lang w:val="en-US" w:eastAsia="zh-CN"/>
        </w:rPr>
        <w:t>51.3</w:t>
      </w:r>
      <w:r>
        <w:rPr>
          <w:rFonts w:hint="eastAsia" w:ascii="仿宋_GB2312" w:hAnsi="宋体" w:eastAsia="仿宋_GB2312" w:cs="宋体"/>
          <w:kern w:val="0"/>
          <w:sz w:val="32"/>
          <w:szCs w:val="32"/>
        </w:rPr>
        <w:t>%。</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不同意公开答复</w:t>
      </w:r>
      <w:r>
        <w:rPr>
          <w:rFonts w:hint="eastAsia" w:ascii="仿宋_GB2312" w:hAnsi="宋体" w:eastAsia="仿宋_GB2312" w:cs="宋体"/>
          <w:kern w:val="0"/>
          <w:sz w:val="32"/>
          <w:szCs w:val="32"/>
        </w:rPr>
        <w:t>”的</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件，占总数的</w:t>
      </w:r>
      <w:r>
        <w:rPr>
          <w:rFonts w:hint="eastAsia" w:ascii="仿宋_GB2312" w:hAnsi="宋体" w:eastAsia="仿宋_GB2312" w:cs="宋体"/>
          <w:kern w:val="0"/>
          <w:sz w:val="32"/>
          <w:szCs w:val="32"/>
          <w:lang w:val="en-US" w:eastAsia="zh-CN"/>
        </w:rPr>
        <w:t>7.7</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其中：“涉及个人隐私”的</w:t>
      </w:r>
      <w:r>
        <w:rPr>
          <w:rFonts w:hint="eastAsia" w:ascii="仿宋_GB2312" w:hAnsi="宋体" w:eastAsia="仿宋_GB2312" w:cs="宋体"/>
          <w:kern w:val="0"/>
          <w:sz w:val="32"/>
          <w:szCs w:val="32"/>
          <w:lang w:val="en-US" w:eastAsia="zh-CN"/>
        </w:rPr>
        <w:t>1件，“不是《条例》所指政府信息”</w:t>
      </w:r>
      <w:r>
        <w:rPr>
          <w:rFonts w:hint="eastAsia" w:ascii="仿宋_GB2312" w:hAnsi="宋体" w:eastAsia="仿宋_GB2312" w:cs="宋体"/>
          <w:kern w:val="0"/>
          <w:sz w:val="32"/>
          <w:szCs w:val="32"/>
        </w:rPr>
        <w:t>的</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件</w:t>
      </w:r>
      <w:r>
        <w:rPr>
          <w:rFonts w:hint="eastAsia" w:ascii="仿宋_GB2312" w:hAnsi="宋体" w:eastAsia="仿宋_GB2312" w:cs="宋体"/>
          <w:kern w:val="0"/>
          <w:sz w:val="32"/>
          <w:szCs w:val="32"/>
          <w:lang w:eastAsia="zh-CN"/>
        </w:rPr>
        <w:t>，“法律法规规定的其他情形”</w:t>
      </w:r>
      <w:r>
        <w:rPr>
          <w:rFonts w:hint="eastAsia" w:ascii="仿宋_GB2312" w:hAnsi="宋体" w:eastAsia="仿宋_GB2312" w:cs="宋体"/>
          <w:kern w:val="0"/>
          <w:sz w:val="32"/>
          <w:szCs w:val="32"/>
        </w:rPr>
        <w:t>的</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件</w:t>
      </w:r>
      <w:r>
        <w:rPr>
          <w:rFonts w:hint="eastAsia" w:ascii="仿宋_GB2312" w:hAnsi="宋体" w:eastAsia="仿宋_GB2312" w:cs="宋体"/>
          <w:kern w:val="0"/>
          <w:sz w:val="32"/>
          <w:szCs w:val="32"/>
          <w:lang w:eastAsia="zh-CN"/>
        </w:rPr>
        <w:t>。</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不属于本行政机关公开</w:t>
      </w:r>
      <w:r>
        <w:rPr>
          <w:rFonts w:hint="eastAsia" w:ascii="仿宋_GB2312" w:hAnsi="宋体" w:eastAsia="仿宋_GB2312" w:cs="宋体"/>
          <w:kern w:val="0"/>
          <w:sz w:val="32"/>
          <w:szCs w:val="32"/>
        </w:rPr>
        <w:t>”的</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件，占总数的</w:t>
      </w:r>
      <w:r>
        <w:rPr>
          <w:rFonts w:hint="eastAsia" w:ascii="仿宋_GB2312" w:hAnsi="宋体" w:eastAsia="仿宋_GB2312" w:cs="宋体"/>
          <w:kern w:val="0"/>
          <w:sz w:val="32"/>
          <w:szCs w:val="32"/>
          <w:lang w:val="en-US" w:eastAsia="zh-CN"/>
        </w:rPr>
        <w:t>5.1</w:t>
      </w:r>
      <w:r>
        <w:rPr>
          <w:rFonts w:hint="eastAsia" w:ascii="仿宋_GB2312" w:hAnsi="宋体" w:eastAsia="仿宋_GB2312" w:cs="宋体"/>
          <w:kern w:val="0"/>
          <w:sz w:val="32"/>
          <w:szCs w:val="32"/>
        </w:rPr>
        <w:t>％。</w:t>
      </w:r>
    </w:p>
    <w:p>
      <w:pPr>
        <w:widowControl/>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申请信息不存在</w:t>
      </w:r>
      <w:r>
        <w:rPr>
          <w:rFonts w:hint="eastAsia" w:ascii="仿宋_GB2312" w:hAnsi="宋体" w:eastAsia="仿宋_GB2312" w:cs="宋体"/>
          <w:kern w:val="0"/>
          <w:sz w:val="32"/>
          <w:szCs w:val="32"/>
        </w:rPr>
        <w:t>”的</w:t>
      </w:r>
      <w:r>
        <w:rPr>
          <w:rFonts w:hint="eastAsia" w:ascii="仿宋_GB2312" w:hAnsi="宋体" w:eastAsia="仿宋_GB2312" w:cs="宋体"/>
          <w:kern w:val="0"/>
          <w:sz w:val="32"/>
          <w:szCs w:val="32"/>
          <w:lang w:val="en-US" w:eastAsia="zh-CN"/>
        </w:rPr>
        <w:t>13</w:t>
      </w:r>
      <w:r>
        <w:rPr>
          <w:rFonts w:hint="eastAsia" w:ascii="仿宋_GB2312" w:hAnsi="宋体" w:eastAsia="仿宋_GB2312" w:cs="宋体"/>
          <w:kern w:val="0"/>
          <w:sz w:val="32"/>
          <w:szCs w:val="32"/>
        </w:rPr>
        <w:t>件，占总数的</w:t>
      </w:r>
      <w:r>
        <w:rPr>
          <w:rFonts w:hint="eastAsia" w:ascii="仿宋_GB2312" w:hAnsi="宋体" w:eastAsia="仿宋_GB2312" w:cs="宋体"/>
          <w:kern w:val="0"/>
          <w:sz w:val="32"/>
          <w:szCs w:val="32"/>
          <w:lang w:val="en-US" w:eastAsia="zh-CN"/>
        </w:rPr>
        <w:t>33.3</w:t>
      </w:r>
      <w:r>
        <w:rPr>
          <w:rFonts w:hint="eastAsia" w:ascii="仿宋_GB2312" w:hAnsi="宋体" w:eastAsia="仿宋_GB2312" w:cs="宋体"/>
          <w:kern w:val="0"/>
          <w:sz w:val="32"/>
          <w:szCs w:val="32"/>
        </w:rPr>
        <w:t>%。</w:t>
      </w:r>
    </w:p>
    <w:p>
      <w:pPr>
        <w:widowControl/>
        <w:spacing w:line="240" w:lineRule="auto"/>
        <w:jc w:val="center"/>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drawing>
          <wp:inline distT="0" distB="0" distL="114300" distR="114300">
            <wp:extent cx="3863975" cy="2159635"/>
            <wp:effectExtent l="0" t="0" r="3175" b="1206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stretch>
                      <a:fillRect/>
                    </a:stretch>
                  </pic:blipFill>
                  <pic:spPr>
                    <a:xfrm>
                      <a:off x="0" y="0"/>
                      <a:ext cx="3863975" cy="2159635"/>
                    </a:xfrm>
                    <a:prstGeom prst="rect">
                      <a:avLst/>
                    </a:prstGeom>
                  </pic:spPr>
                </pic:pic>
              </a:graphicData>
            </a:graphic>
          </wp:inline>
        </w:drawing>
      </w:r>
    </w:p>
    <w:p>
      <w:pPr>
        <w:widowControl/>
        <w:spacing w:beforeLines="100" w:afterLines="100" w:line="560" w:lineRule="exact"/>
        <w:jc w:val="center"/>
        <w:outlineLvl w:val="0"/>
        <w:rPr>
          <w:rFonts w:ascii="黑体" w:hAnsi="宋体" w:eastAsia="黑体" w:cs="宋体"/>
          <w:kern w:val="0"/>
          <w:sz w:val="32"/>
          <w:szCs w:val="32"/>
        </w:rPr>
      </w:pPr>
      <w:r>
        <w:rPr>
          <w:rFonts w:hint="eastAsia" w:ascii="黑体" w:hAnsi="宋体" w:eastAsia="黑体" w:cs="宋体"/>
          <w:b/>
          <w:bCs/>
          <w:kern w:val="0"/>
          <w:sz w:val="32"/>
          <w:szCs w:val="32"/>
        </w:rPr>
        <w:t>四、复议和诉讼情况</w:t>
      </w:r>
    </w:p>
    <w:p>
      <w:pPr>
        <w:widowControl/>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按照《条例》第33条规定，公民、法人或者其他组织认为行政机关在政府信息公开工作中的具体行政行为侵犯其合法权益的，可以依法申请行政复议或者提起行政诉讼。</w:t>
      </w:r>
    </w:p>
    <w:p>
      <w:pPr>
        <w:widowControl/>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2018</w:t>
      </w:r>
      <w:r>
        <w:rPr>
          <w:rFonts w:hint="eastAsia" w:ascii="仿宋_GB2312" w:hAnsi="宋体" w:eastAsia="仿宋_GB2312" w:cs="宋体"/>
          <w:kern w:val="0"/>
          <w:sz w:val="32"/>
          <w:szCs w:val="32"/>
        </w:rPr>
        <w:t>年，我</w:t>
      </w:r>
      <w:r>
        <w:rPr>
          <w:rFonts w:hint="eastAsia" w:ascii="仿宋_GB2312" w:hAnsi="宋体" w:eastAsia="仿宋_GB2312" w:cs="宋体"/>
          <w:kern w:val="0"/>
          <w:sz w:val="32"/>
          <w:szCs w:val="32"/>
          <w:lang w:eastAsia="zh-CN"/>
        </w:rPr>
        <w:t>镇</w:t>
      </w:r>
      <w:r>
        <w:rPr>
          <w:rFonts w:hint="eastAsia" w:ascii="仿宋_GB2312" w:hAnsi="宋体" w:eastAsia="仿宋_GB2312" w:cs="宋体"/>
          <w:kern w:val="0"/>
          <w:sz w:val="32"/>
          <w:szCs w:val="32"/>
        </w:rPr>
        <w:t>无因政府信息公开申请提起行政复议</w:t>
      </w:r>
      <w:r>
        <w:rPr>
          <w:rFonts w:hint="eastAsia" w:ascii="仿宋_GB2312" w:hAnsi="宋体" w:eastAsia="仿宋_GB2312" w:cs="宋体"/>
          <w:kern w:val="0"/>
          <w:sz w:val="32"/>
          <w:szCs w:val="32"/>
          <w:lang w:eastAsia="zh-CN"/>
        </w:rPr>
        <w:t>。</w:t>
      </w:r>
    </w:p>
    <w:p>
      <w:pPr>
        <w:widowControl/>
        <w:spacing w:line="560" w:lineRule="exact"/>
        <w:ind w:firstLine="640" w:firstLineChars="200"/>
        <w:rPr>
          <w:rFonts w:ascii="仿宋_GB2312" w:hAnsi="华文中宋" w:eastAsia="仿宋_GB2312"/>
          <w:sz w:val="32"/>
          <w:szCs w:val="32"/>
        </w:rPr>
      </w:pPr>
      <w:r>
        <w:rPr>
          <w:rFonts w:hint="eastAsia" w:ascii="仿宋_GB2312" w:hAnsi="宋体" w:eastAsia="仿宋_GB2312" w:cs="宋体"/>
          <w:kern w:val="0"/>
          <w:sz w:val="32"/>
          <w:szCs w:val="32"/>
          <w:lang w:val="en-US" w:eastAsia="zh-CN"/>
        </w:rPr>
        <w:t>2018年，</w:t>
      </w:r>
      <w:r>
        <w:rPr>
          <w:rFonts w:hint="eastAsia" w:ascii="仿宋_GB2312" w:hAnsi="宋体" w:eastAsia="仿宋_GB2312" w:cs="宋体"/>
          <w:kern w:val="0"/>
          <w:sz w:val="32"/>
          <w:szCs w:val="32"/>
        </w:rPr>
        <w:t>我</w:t>
      </w:r>
      <w:r>
        <w:rPr>
          <w:rFonts w:hint="eastAsia" w:ascii="仿宋_GB2312" w:hAnsi="宋体" w:eastAsia="仿宋_GB2312" w:cs="宋体"/>
          <w:kern w:val="0"/>
          <w:sz w:val="32"/>
          <w:szCs w:val="32"/>
          <w:lang w:eastAsia="zh-CN"/>
        </w:rPr>
        <w:t>镇</w:t>
      </w:r>
      <w:r>
        <w:rPr>
          <w:rFonts w:hint="eastAsia" w:ascii="仿宋_GB2312" w:hAnsi="宋体" w:eastAsia="仿宋_GB2312" w:cs="宋体"/>
          <w:kern w:val="0"/>
          <w:sz w:val="32"/>
          <w:szCs w:val="32"/>
        </w:rPr>
        <w:t>因政府信息公开申请提起行政诉讼</w:t>
      </w:r>
      <w:r>
        <w:rPr>
          <w:rFonts w:hint="eastAsia" w:ascii="仿宋_GB2312" w:hAnsi="宋体" w:eastAsia="仿宋_GB2312" w:cs="宋体"/>
          <w:kern w:val="0"/>
          <w:sz w:val="32"/>
          <w:szCs w:val="32"/>
          <w:lang w:eastAsia="zh-CN"/>
        </w:rPr>
        <w:t>共计</w:t>
      </w:r>
      <w:r>
        <w:rPr>
          <w:rFonts w:hint="eastAsia" w:ascii="仿宋_GB2312" w:hAnsi="宋体" w:eastAsia="仿宋_GB2312" w:cs="宋体"/>
          <w:kern w:val="0"/>
          <w:sz w:val="32"/>
          <w:szCs w:val="32"/>
          <w:lang w:val="en-US" w:eastAsia="zh-CN"/>
        </w:rPr>
        <w:t>5件，其中1件原告主动撤销申请，4件驳回原告诉讼请求</w:t>
      </w:r>
      <w:r>
        <w:rPr>
          <w:rFonts w:hint="eastAsia" w:ascii="仿宋_GB2312" w:hAnsi="宋体" w:eastAsia="仿宋_GB2312" w:cs="宋体"/>
          <w:kern w:val="0"/>
          <w:sz w:val="32"/>
          <w:szCs w:val="32"/>
        </w:rPr>
        <w:t>。</w:t>
      </w:r>
    </w:p>
    <w:p>
      <w:pPr>
        <w:widowControl/>
        <w:numPr>
          <w:ilvl w:val="0"/>
          <w:numId w:val="2"/>
        </w:numPr>
        <w:spacing w:beforeLines="100" w:afterLines="100" w:line="560" w:lineRule="exact"/>
        <w:jc w:val="center"/>
        <w:outlineLvl w:val="0"/>
        <w:rPr>
          <w:rFonts w:hint="eastAsia" w:ascii="黑体" w:hAnsi="宋体" w:eastAsia="黑体" w:cs="宋体"/>
          <w:b/>
          <w:bCs/>
          <w:kern w:val="0"/>
          <w:sz w:val="32"/>
          <w:szCs w:val="32"/>
        </w:rPr>
      </w:pPr>
      <w:r>
        <w:rPr>
          <w:rFonts w:hint="eastAsia" w:ascii="黑体" w:hAnsi="宋体" w:eastAsia="黑体" w:cs="宋体"/>
          <w:b/>
          <w:bCs/>
          <w:kern w:val="0"/>
          <w:sz w:val="32"/>
          <w:szCs w:val="32"/>
        </w:rPr>
        <w:t>存在的不足及改进措施</w:t>
      </w:r>
    </w:p>
    <w:p>
      <w:pPr>
        <w:widowControl/>
        <w:spacing w:line="560" w:lineRule="exact"/>
        <w:ind w:firstLine="640" w:firstLineChars="200"/>
        <w:rPr>
          <w:rFonts w:hint="eastAsia" w:ascii="仿宋_GB2312" w:hAnsi="微软雅黑" w:eastAsia="仿宋_GB2312" w:cs="仿宋_GB2312"/>
          <w:color w:val="333333"/>
          <w:sz w:val="31"/>
          <w:szCs w:val="31"/>
        </w:rPr>
      </w:pPr>
      <w:r>
        <w:rPr>
          <w:rFonts w:hint="eastAsia" w:ascii="仿宋_GB2312" w:hAnsi="宋体" w:eastAsia="仿宋_GB2312" w:cs="宋体"/>
          <w:kern w:val="0"/>
          <w:sz w:val="32"/>
          <w:szCs w:val="32"/>
          <w:lang w:val="en-US" w:eastAsia="zh-CN"/>
        </w:rPr>
        <w:t>2018年，我镇在推进政府信息公开方面取得了良好成效，按时公布相关动态，更新相关法律法规信息，和回复依申请公开等，但与公众日益增长的社会需求还有一定差距，信息主动公开意识不够，信息公开内容不够丰富。2018年我镇将从以下两个方面改进：</w:t>
      </w:r>
      <w:r>
        <w:rPr>
          <w:rFonts w:hint="eastAsia" w:ascii="仿宋_GB2312" w:hAnsi="微软雅黑" w:eastAsia="仿宋_GB2312" w:cs="仿宋_GB2312"/>
          <w:color w:val="333333"/>
          <w:kern w:val="0"/>
          <w:sz w:val="31"/>
          <w:szCs w:val="31"/>
          <w:lang w:val="en-US" w:eastAsia="zh-CN" w:bidi="ar-SA"/>
        </w:rPr>
        <w:t>一是加强组织，狠抓落实，由政务公开工作领导小组做好牵头、协调工作，各科室分工协作，确保政府信息得以及时收集、发布。二</w:t>
      </w:r>
      <w:r>
        <w:rPr>
          <w:rFonts w:hint="eastAsia" w:ascii="仿宋_GB2312" w:hAnsi="微软雅黑" w:eastAsia="仿宋_GB2312" w:cs="仿宋_GB2312"/>
          <w:color w:val="333333"/>
          <w:sz w:val="31"/>
          <w:szCs w:val="31"/>
        </w:rPr>
        <w:t>是加强专职人员的业务培训</w:t>
      </w:r>
      <w:r>
        <w:rPr>
          <w:rFonts w:hint="eastAsia" w:ascii="仿宋_GB2312" w:hAnsi="微软雅黑" w:eastAsia="仿宋_GB2312" w:cs="仿宋_GB2312"/>
          <w:color w:val="333333"/>
          <w:sz w:val="31"/>
          <w:szCs w:val="31"/>
          <w:lang w:eastAsia="zh-CN"/>
        </w:rPr>
        <w:t>，</w:t>
      </w:r>
      <w:r>
        <w:rPr>
          <w:rFonts w:hint="eastAsia" w:ascii="仿宋_GB2312" w:hAnsi="微软雅黑" w:eastAsia="仿宋_GB2312" w:cs="仿宋_GB2312"/>
          <w:color w:val="333333"/>
          <w:sz w:val="31"/>
          <w:szCs w:val="31"/>
        </w:rPr>
        <w:t>进一步提高</w:t>
      </w:r>
      <w:r>
        <w:rPr>
          <w:rFonts w:hint="eastAsia" w:ascii="仿宋_GB2312" w:hAnsi="微软雅黑" w:eastAsia="仿宋_GB2312" w:cs="仿宋_GB2312"/>
          <w:color w:val="333333"/>
          <w:sz w:val="31"/>
          <w:szCs w:val="31"/>
          <w:lang w:eastAsia="zh-CN"/>
        </w:rPr>
        <w:t>政府</w:t>
      </w:r>
      <w:r>
        <w:rPr>
          <w:rFonts w:hint="eastAsia" w:ascii="仿宋_GB2312" w:hAnsi="微软雅黑" w:eastAsia="仿宋_GB2312" w:cs="仿宋_GB2312"/>
          <w:color w:val="333333"/>
          <w:sz w:val="31"/>
          <w:szCs w:val="31"/>
        </w:rPr>
        <w:t>信息公开工作的水平和质量。</w:t>
      </w:r>
    </w:p>
    <w:p>
      <w:pPr>
        <w:jc w:val="left"/>
        <w:rPr>
          <w:rFonts w:hint="eastAsia" w:ascii="仿宋_GB2312" w:hAnsi="微软雅黑" w:eastAsia="仿宋_GB2312" w:cs="仿宋_GB2312"/>
          <w:color w:val="333333"/>
          <w:sz w:val="31"/>
          <w:szCs w:val="31"/>
        </w:rPr>
      </w:pPr>
    </w:p>
    <w:p>
      <w:pPr>
        <w:spacing w:line="560" w:lineRule="exact"/>
        <w:rPr>
          <w:rFonts w:hint="eastAsia" w:ascii="仿宋_GB2312" w:hAnsi="宋体" w:eastAsia="仿宋_GB2312" w:cs="宋体"/>
          <w:kern w:val="0"/>
          <w:sz w:val="32"/>
          <w:szCs w:val="32"/>
        </w:rPr>
      </w:pPr>
    </w:p>
    <w:p>
      <w:pPr>
        <w:widowControl/>
        <w:spacing w:line="560" w:lineRule="exact"/>
        <w:ind w:left="3599" w:leftChars="1714"/>
        <w:rPr>
          <w:rFonts w:ascii="仿宋_GB2312" w:hAnsi="宋体" w:eastAsia="仿宋_GB2312" w:cs="宋体"/>
          <w:kern w:val="0"/>
          <w:sz w:val="32"/>
          <w:szCs w:val="32"/>
        </w:rPr>
      </w:pPr>
      <w:r>
        <w:rPr>
          <w:rFonts w:hint="eastAsia" w:ascii="仿宋_GB2312" w:hAnsi="宋体" w:eastAsia="仿宋_GB2312" w:cs="宋体"/>
          <w:kern w:val="0"/>
          <w:sz w:val="32"/>
          <w:szCs w:val="32"/>
        </w:rPr>
        <w:t>北京市大兴区西红门镇人民政府</w:t>
      </w:r>
    </w:p>
    <w:p>
      <w:pPr>
        <w:widowControl/>
        <w:spacing w:line="560" w:lineRule="exact"/>
        <w:ind w:left="4469" w:leftChars="2128" w:right="80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二</w:t>
      </w:r>
      <w:r>
        <w:rPr>
          <w:rFonts w:hint="eastAsia" w:ascii="宋体" w:hAnsi="宋体" w:cs="宋体"/>
          <w:kern w:val="0"/>
          <w:sz w:val="32"/>
          <w:szCs w:val="32"/>
        </w:rPr>
        <w:t>〇</w:t>
      </w: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九</w:t>
      </w:r>
      <w:r>
        <w:rPr>
          <w:rFonts w:hint="eastAsia" w:ascii="仿宋_GB2312" w:hAnsi="仿宋_GB2312" w:eastAsia="仿宋_GB2312" w:cs="仿宋_GB2312"/>
          <w:kern w:val="0"/>
          <w:sz w:val="32"/>
          <w:szCs w:val="32"/>
        </w:rPr>
        <w:t>年</w:t>
      </w:r>
      <w:r>
        <w:rPr>
          <w:rFonts w:hint="eastAsia" w:ascii="仿宋_GB2312" w:hAnsi="宋体" w:eastAsia="仿宋_GB2312" w:cs="宋体"/>
          <w:kern w:val="0"/>
          <w:sz w:val="32"/>
          <w:szCs w:val="32"/>
        </w:rPr>
        <w:t>三月</w:t>
      </w:r>
    </w:p>
    <w:p>
      <w:pPr>
        <w:spacing w:line="560" w:lineRule="exact"/>
        <w:ind w:firstLine="640" w:firstLineChars="200"/>
        <w:rPr>
          <w:rFonts w:ascii="黑体" w:hAnsi="仿宋_GB2312" w:eastAsia="黑体"/>
          <w:color w:val="000000"/>
          <w:sz w:val="32"/>
          <w:szCs w:val="32"/>
        </w:rPr>
      </w:pPr>
      <w:r>
        <w:rPr>
          <w:rFonts w:ascii="仿宋_GB2312" w:hAnsi="宋体" w:eastAsia="仿宋_GB2312" w:cs="宋体"/>
          <w:kern w:val="0"/>
          <w:sz w:val="32"/>
          <w:szCs w:val="32"/>
        </w:rPr>
        <w:br w:type="page"/>
      </w:r>
      <w:r>
        <w:rPr>
          <w:rFonts w:hint="eastAsia" w:ascii="黑体" w:eastAsia="黑体" w:cs="仿宋_GB2312"/>
          <w:sz w:val="32"/>
          <w:szCs w:val="32"/>
        </w:rPr>
        <w:t>附表：</w:t>
      </w:r>
    </w:p>
    <w:tbl>
      <w:tblPr>
        <w:tblStyle w:val="12"/>
        <w:tblW w:w="9555" w:type="dxa"/>
        <w:jc w:val="center"/>
        <w:tblInd w:w="0" w:type="dxa"/>
        <w:tblLayout w:type="fixed"/>
        <w:tblCellMar>
          <w:top w:w="0" w:type="dxa"/>
          <w:left w:w="108" w:type="dxa"/>
          <w:bottom w:w="0" w:type="dxa"/>
          <w:right w:w="108" w:type="dxa"/>
        </w:tblCellMar>
      </w:tblPr>
      <w:tblGrid>
        <w:gridCol w:w="7755"/>
        <w:gridCol w:w="720"/>
        <w:gridCol w:w="953"/>
        <w:gridCol w:w="127"/>
      </w:tblGrid>
      <w:tr>
        <w:tblPrEx>
          <w:tblLayout w:type="fixed"/>
          <w:tblCellMar>
            <w:top w:w="0" w:type="dxa"/>
            <w:left w:w="108" w:type="dxa"/>
            <w:bottom w:w="0" w:type="dxa"/>
            <w:right w:w="108" w:type="dxa"/>
          </w:tblCellMar>
        </w:tblPrEx>
        <w:trPr>
          <w:trHeight w:val="540" w:hRule="atLeast"/>
          <w:jc w:val="center"/>
        </w:trPr>
        <w:tc>
          <w:tcPr>
            <w:tcW w:w="9555" w:type="dxa"/>
            <w:gridSpan w:val="4"/>
            <w:tcBorders>
              <w:top w:val="nil"/>
              <w:left w:val="nil"/>
              <w:bottom w:val="nil"/>
              <w:right w:val="nil"/>
            </w:tcBorders>
            <w:shd w:val="clear" w:color="FFFFFF" w:fill="auto"/>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tblPrEx>
          <w:tblLayout w:type="fixed"/>
          <w:tblCellMar>
            <w:top w:w="0" w:type="dxa"/>
            <w:left w:w="108" w:type="dxa"/>
            <w:bottom w:w="0" w:type="dxa"/>
            <w:right w:w="108" w:type="dxa"/>
          </w:tblCellMar>
        </w:tblPrEx>
        <w:trPr>
          <w:trHeight w:val="285" w:hRule="atLeast"/>
          <w:jc w:val="center"/>
        </w:trPr>
        <w:tc>
          <w:tcPr>
            <w:tcW w:w="9555" w:type="dxa"/>
            <w:gridSpan w:val="4"/>
            <w:tcBorders>
              <w:top w:val="nil"/>
              <w:left w:val="nil"/>
              <w:bottom w:val="nil"/>
              <w:right w:val="nil"/>
            </w:tcBorders>
            <w:shd w:val="clear" w:color="FFFFFF" w:fill="auto"/>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（201</w:t>
            </w:r>
            <w:r>
              <w:rPr>
                <w:rFonts w:hint="eastAsia" w:ascii="楷体_GB2312" w:hAnsi="宋体" w:eastAsia="楷体_GB2312" w:cs="宋体"/>
                <w:kern w:val="0"/>
                <w:sz w:val="32"/>
                <w:szCs w:val="32"/>
                <w:lang w:val="en-US" w:eastAsia="zh-CN"/>
              </w:rPr>
              <w:t>8</w:t>
            </w:r>
            <w:r>
              <w:rPr>
                <w:rFonts w:hint="eastAsia" w:ascii="楷体_GB2312" w:hAnsi="宋体" w:eastAsia="楷体_GB2312" w:cs="宋体"/>
                <w:kern w:val="0"/>
                <w:sz w:val="32"/>
                <w:szCs w:val="32"/>
              </w:rPr>
              <w:t>年度）</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gridSpan w:val="2"/>
            <w:tcBorders>
              <w:top w:val="single" w:color="auto" w:sz="8" w:space="0"/>
              <w:left w:val="nil"/>
              <w:bottom w:val="single" w:color="auto" w:sz="4" w:space="0"/>
              <w:right w:val="single" w:color="auto" w:sz="8"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eastAsia="宋体"/>
                <w:color w:val="000000"/>
                <w:kern w:val="0"/>
                <w:sz w:val="22"/>
                <w:szCs w:val="22"/>
                <w:lang w:eastAsia="zh-CN"/>
              </w:rPr>
            </w:pPr>
            <w:r>
              <w:rPr>
                <w:rFonts w:hint="eastAsia"/>
                <w:color w:val="000000"/>
                <w:kern w:val="0"/>
                <w:sz w:val="22"/>
                <w:szCs w:val="22"/>
                <w:lang w:val="en-US" w:eastAsia="zh-CN"/>
              </w:rPr>
              <w:t>298</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9</w:t>
            </w:r>
          </w:p>
        </w:tc>
      </w:tr>
      <w:tr>
        <w:tblPrEx>
          <w:tblLayout w:type="fixed"/>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7</w:t>
            </w:r>
          </w:p>
        </w:tc>
      </w:tr>
      <w:tr>
        <w:tblPrEx>
          <w:tblLayout w:type="fixed"/>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0</w:t>
            </w:r>
          </w:p>
        </w:tc>
      </w:tr>
      <w:tr>
        <w:tblPrEx>
          <w:tblLayout w:type="fixed"/>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2</w:t>
            </w:r>
          </w:p>
        </w:tc>
      </w:tr>
      <w:tr>
        <w:tblPrEx>
          <w:tblLayout w:type="fixed"/>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gridSpan w:val="2"/>
            <w:tcBorders>
              <w:top w:val="nil"/>
              <w:left w:val="nil"/>
              <w:bottom w:val="single" w:color="auto" w:sz="8"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080" w:type="dxa"/>
            <w:gridSpan w:val="2"/>
            <w:tcBorders>
              <w:top w:val="single" w:color="auto" w:sz="8" w:space="0"/>
              <w:left w:val="nil"/>
              <w:bottom w:val="single" w:color="auto" w:sz="4" w:space="0"/>
              <w:right w:val="single" w:color="auto" w:sz="8" w:space="0"/>
            </w:tcBorders>
            <w:shd w:val="clear" w:color="auto" w:fill="auto"/>
            <w:vAlign w:val="center"/>
          </w:tcPr>
          <w:p>
            <w:pPr>
              <w:jc w:val="center"/>
              <w:rPr>
                <w:color w:val="000000"/>
                <w:sz w:val="22"/>
                <w:szCs w:val="22"/>
              </w:rPr>
            </w:pP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298</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gridSpan w:val="2"/>
            <w:tcBorders>
              <w:top w:val="single" w:color="auto" w:sz="4" w:space="0"/>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p>
        </w:tc>
      </w:tr>
      <w:tr>
        <w:tblPrEx>
          <w:tblLayout w:type="fixed"/>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gridSpan w:val="2"/>
            <w:tcBorders>
              <w:top w:val="nil"/>
              <w:left w:val="nil"/>
              <w:bottom w:val="single" w:color="auto" w:sz="4" w:space="0"/>
              <w:right w:val="single" w:color="auto" w:sz="8" w:space="0"/>
            </w:tcBorders>
            <w:shd w:val="clear" w:color="auto" w:fill="auto"/>
            <w:vAlign w:val="center"/>
          </w:tcPr>
          <w:p>
            <w:pPr>
              <w:widowControl/>
              <w:jc w:val="center"/>
              <w:rPr>
                <w:rFonts w:hint="eastAsia" w:eastAsia="宋体"/>
                <w:color w:val="000000"/>
                <w:kern w:val="0"/>
                <w:sz w:val="22"/>
                <w:szCs w:val="22"/>
                <w:lang w:val="en-US" w:eastAsia="zh-CN"/>
              </w:rPr>
            </w:pPr>
            <w:r>
              <w:rPr>
                <w:rFonts w:hint="eastAsia"/>
                <w:color w:val="000000"/>
                <w:kern w:val="0"/>
                <w:sz w:val="22"/>
                <w:szCs w:val="22"/>
                <w:lang w:val="en-US" w:eastAsia="zh-CN"/>
              </w:rPr>
              <w:t>28</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10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16</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39</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39</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39</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20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3</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gridSpan w:val="2"/>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1</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1</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2</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53" w:type="dxa"/>
            <w:tcBorders>
              <w:top w:val="single" w:color="auto" w:sz="8" w:space="0"/>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13</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53" w:type="dxa"/>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0</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53" w:type="dxa"/>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953" w:type="dxa"/>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0</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53" w:type="dxa"/>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0</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53" w:type="dxa"/>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0</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53" w:type="dxa"/>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0</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953" w:type="dxa"/>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5</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53" w:type="dxa"/>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4</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53" w:type="dxa"/>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53" w:type="dxa"/>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1</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953" w:type="dxa"/>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24"/>
              </w:rPr>
            </w:pPr>
            <w:r>
              <w:rPr>
                <w:rFonts w:hint="eastAsia" w:ascii="黑体" w:hAnsi="宋体" w:eastAsia="黑体" w:cs="宋体"/>
                <w:kern w:val="0"/>
                <w:sz w:val="24"/>
              </w:rPr>
              <w:t>七、依申请公开信息收取的费用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953" w:type="dxa"/>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0</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24"/>
              </w:rPr>
            </w:pPr>
            <w:r>
              <w:rPr>
                <w:rFonts w:hint="eastAsia" w:ascii="黑体" w:hAnsi="宋体" w:eastAsia="黑体" w:cs="宋体"/>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53" w:type="dxa"/>
            <w:tcBorders>
              <w:top w:val="nil"/>
              <w:left w:val="nil"/>
              <w:bottom w:val="single" w:color="auto" w:sz="4" w:space="0"/>
              <w:right w:val="single" w:color="auto" w:sz="8" w:space="0"/>
            </w:tcBorders>
            <w:shd w:val="clear" w:color="auto" w:fill="auto"/>
            <w:vAlign w:val="center"/>
          </w:tcPr>
          <w:p>
            <w:pPr>
              <w:jc w:val="center"/>
              <w:rPr>
                <w:color w:val="000000"/>
                <w:sz w:val="22"/>
                <w:szCs w:val="22"/>
              </w:rPr>
            </w:pP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953" w:type="dxa"/>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1</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953" w:type="dxa"/>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1</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953" w:type="dxa"/>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2</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953" w:type="dxa"/>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1</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953" w:type="dxa"/>
            <w:tcBorders>
              <w:top w:val="nil"/>
              <w:left w:val="nil"/>
              <w:bottom w:val="single" w:color="auto" w:sz="4"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1</w:t>
            </w:r>
          </w:p>
        </w:tc>
      </w:tr>
      <w:tr>
        <w:tblPrEx>
          <w:tblLayout w:type="fixed"/>
          <w:tblCellMar>
            <w:top w:w="0" w:type="dxa"/>
            <w:left w:w="108" w:type="dxa"/>
            <w:bottom w:w="0" w:type="dxa"/>
            <w:right w:w="108" w:type="dxa"/>
          </w:tblCellMar>
        </w:tblPrEx>
        <w:trPr>
          <w:gridAfter w:val="1"/>
          <w:wAfter w:w="127" w:type="dxa"/>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953" w:type="dxa"/>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5</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953" w:type="dxa"/>
            <w:tcBorders>
              <w:top w:val="nil"/>
              <w:left w:val="nil"/>
              <w:bottom w:val="single" w:color="auto" w:sz="4" w:space="0"/>
              <w:right w:val="single" w:color="auto" w:sz="8" w:space="0"/>
            </w:tcBorders>
            <w:shd w:val="clear" w:color="auto" w:fill="auto"/>
            <w:vAlign w:val="center"/>
          </w:tcPr>
          <w:p>
            <w:pPr>
              <w:jc w:val="center"/>
              <w:rPr>
                <w:color w:val="000000"/>
                <w:sz w:val="22"/>
                <w:szCs w:val="22"/>
              </w:rPr>
            </w:pP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953" w:type="dxa"/>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2</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953" w:type="dxa"/>
            <w:tcBorders>
              <w:top w:val="nil"/>
              <w:left w:val="nil"/>
              <w:bottom w:val="single" w:color="auto" w:sz="4" w:space="0"/>
              <w:right w:val="single" w:color="auto" w:sz="8" w:space="0"/>
            </w:tcBorders>
            <w:shd w:val="clear" w:color="auto" w:fill="auto"/>
            <w:vAlign w:val="center"/>
          </w:tcPr>
          <w:p>
            <w:pPr>
              <w:jc w:val="center"/>
              <w:rPr>
                <w:rFonts w:hint="eastAsia" w:eastAsia="宋体"/>
                <w:color w:val="000000"/>
                <w:sz w:val="22"/>
                <w:szCs w:val="22"/>
                <w:lang w:eastAsia="zh-CN"/>
              </w:rPr>
            </w:pPr>
            <w:r>
              <w:rPr>
                <w:rFonts w:hint="eastAsia"/>
                <w:color w:val="000000"/>
                <w:sz w:val="22"/>
                <w:szCs w:val="22"/>
                <w:lang w:val="en-US" w:eastAsia="zh-CN"/>
              </w:rPr>
              <w:t>0</w:t>
            </w:r>
          </w:p>
        </w:tc>
      </w:tr>
      <w:tr>
        <w:tblPrEx>
          <w:tblLayout w:type="fixed"/>
          <w:tblCellMar>
            <w:top w:w="0" w:type="dxa"/>
            <w:left w:w="108" w:type="dxa"/>
            <w:bottom w:w="0" w:type="dxa"/>
            <w:right w:w="108" w:type="dxa"/>
          </w:tblCellMar>
        </w:tblPrEx>
        <w:trPr>
          <w:gridAfter w:val="1"/>
          <w:wAfter w:w="127" w:type="dxa"/>
          <w:trHeight w:val="402" w:hRule="atLeast"/>
          <w:jc w:val="center"/>
        </w:trPr>
        <w:tc>
          <w:tcPr>
            <w:tcW w:w="7755"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953" w:type="dxa"/>
            <w:tcBorders>
              <w:top w:val="nil"/>
              <w:left w:val="nil"/>
              <w:bottom w:val="single" w:color="auto" w:sz="8" w:space="0"/>
              <w:right w:val="single" w:color="auto" w:sz="8" w:space="0"/>
            </w:tcBorders>
            <w:shd w:val="clear" w:color="auto" w:fill="auto"/>
            <w:vAlign w:val="center"/>
          </w:tcPr>
          <w:p>
            <w:pPr>
              <w:jc w:val="center"/>
              <w:rPr>
                <w:color w:val="000000"/>
                <w:sz w:val="22"/>
                <w:szCs w:val="22"/>
              </w:rPr>
            </w:pPr>
            <w:r>
              <w:rPr>
                <w:rFonts w:hint="eastAsia"/>
                <w:color w:val="000000"/>
                <w:sz w:val="22"/>
                <w:szCs w:val="22"/>
              </w:rPr>
              <w:t>2</w:t>
            </w:r>
          </w:p>
        </w:tc>
      </w:tr>
    </w:tbl>
    <w:p>
      <w:pPr>
        <w:widowControl/>
        <w:spacing w:line="560" w:lineRule="exact"/>
        <w:ind w:left="4469" w:leftChars="2128" w:right="480"/>
        <w:jc w:val="right"/>
        <w:rPr>
          <w:rFonts w:ascii="仿宋_GB2312" w:hAnsi="宋体" w:eastAsia="仿宋_GB2312" w:cs="宋体"/>
          <w:kern w:val="0"/>
          <w:sz w:val="32"/>
          <w:szCs w:val="32"/>
        </w:rPr>
      </w:pP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汉仪大宋简">
    <w:altName w:val="Arial"/>
    <w:panose1 w:val="000000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19F19"/>
    <w:multiLevelType w:val="singleLevel"/>
    <w:tmpl w:val="81319F19"/>
    <w:lvl w:ilvl="0" w:tentative="0">
      <w:start w:val="1"/>
      <w:numFmt w:val="chineseCounting"/>
      <w:suff w:val="nothing"/>
      <w:lvlText w:val="%1、"/>
      <w:lvlJc w:val="left"/>
      <w:rPr>
        <w:rFonts w:hint="eastAsia"/>
      </w:rPr>
    </w:lvl>
  </w:abstractNum>
  <w:abstractNum w:abstractNumId="1">
    <w:nsid w:val="589C17A7"/>
    <w:multiLevelType w:val="singleLevel"/>
    <w:tmpl w:val="589C17A7"/>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FE"/>
    <w:rsid w:val="00011299"/>
    <w:rsid w:val="0001550B"/>
    <w:rsid w:val="00024A33"/>
    <w:rsid w:val="00030ED2"/>
    <w:rsid w:val="000477DD"/>
    <w:rsid w:val="00061A8B"/>
    <w:rsid w:val="0006724E"/>
    <w:rsid w:val="0008546D"/>
    <w:rsid w:val="000868ED"/>
    <w:rsid w:val="00091B5A"/>
    <w:rsid w:val="00095C94"/>
    <w:rsid w:val="000C3E2E"/>
    <w:rsid w:val="000D7F41"/>
    <w:rsid w:val="000E18D5"/>
    <w:rsid w:val="000F5455"/>
    <w:rsid w:val="000F57C6"/>
    <w:rsid w:val="0013027D"/>
    <w:rsid w:val="00135812"/>
    <w:rsid w:val="00136479"/>
    <w:rsid w:val="001649F9"/>
    <w:rsid w:val="00165D78"/>
    <w:rsid w:val="001770DC"/>
    <w:rsid w:val="00191E43"/>
    <w:rsid w:val="001969C7"/>
    <w:rsid w:val="001A132F"/>
    <w:rsid w:val="001A438D"/>
    <w:rsid w:val="001C335D"/>
    <w:rsid w:val="001E0EDB"/>
    <w:rsid w:val="001F1E77"/>
    <w:rsid w:val="0020438B"/>
    <w:rsid w:val="002050C9"/>
    <w:rsid w:val="00215A1F"/>
    <w:rsid w:val="00220270"/>
    <w:rsid w:val="00234422"/>
    <w:rsid w:val="00263CF6"/>
    <w:rsid w:val="0026751C"/>
    <w:rsid w:val="00267D9B"/>
    <w:rsid w:val="00276839"/>
    <w:rsid w:val="00282A54"/>
    <w:rsid w:val="002A61EF"/>
    <w:rsid w:val="002B3EA2"/>
    <w:rsid w:val="002C6CC3"/>
    <w:rsid w:val="002D25F5"/>
    <w:rsid w:val="002E4D22"/>
    <w:rsid w:val="002E6120"/>
    <w:rsid w:val="002F450B"/>
    <w:rsid w:val="00303BA7"/>
    <w:rsid w:val="00312FA6"/>
    <w:rsid w:val="00315E66"/>
    <w:rsid w:val="00317657"/>
    <w:rsid w:val="0032036E"/>
    <w:rsid w:val="00323318"/>
    <w:rsid w:val="0033311E"/>
    <w:rsid w:val="00350B99"/>
    <w:rsid w:val="00364095"/>
    <w:rsid w:val="00373CA6"/>
    <w:rsid w:val="00385552"/>
    <w:rsid w:val="00386739"/>
    <w:rsid w:val="00391E8B"/>
    <w:rsid w:val="00393804"/>
    <w:rsid w:val="003A2DE8"/>
    <w:rsid w:val="003C2EA7"/>
    <w:rsid w:val="003C2F70"/>
    <w:rsid w:val="003C3529"/>
    <w:rsid w:val="003C4B6C"/>
    <w:rsid w:val="003D0F61"/>
    <w:rsid w:val="003D407B"/>
    <w:rsid w:val="003D66CD"/>
    <w:rsid w:val="003E1ADC"/>
    <w:rsid w:val="003F0526"/>
    <w:rsid w:val="003F386C"/>
    <w:rsid w:val="0040195E"/>
    <w:rsid w:val="00404D78"/>
    <w:rsid w:val="00430A10"/>
    <w:rsid w:val="0043690A"/>
    <w:rsid w:val="00442F1C"/>
    <w:rsid w:val="00444749"/>
    <w:rsid w:val="00455D1F"/>
    <w:rsid w:val="00464DE1"/>
    <w:rsid w:val="00475F51"/>
    <w:rsid w:val="00480EBD"/>
    <w:rsid w:val="004835AE"/>
    <w:rsid w:val="00487674"/>
    <w:rsid w:val="00493506"/>
    <w:rsid w:val="0049714A"/>
    <w:rsid w:val="004B1F88"/>
    <w:rsid w:val="004E0C30"/>
    <w:rsid w:val="004E3F3D"/>
    <w:rsid w:val="004E7A7F"/>
    <w:rsid w:val="00500F43"/>
    <w:rsid w:val="005038B7"/>
    <w:rsid w:val="005051AA"/>
    <w:rsid w:val="00511D6A"/>
    <w:rsid w:val="00552C13"/>
    <w:rsid w:val="00552E76"/>
    <w:rsid w:val="00561B6A"/>
    <w:rsid w:val="00566A85"/>
    <w:rsid w:val="00570062"/>
    <w:rsid w:val="005730CB"/>
    <w:rsid w:val="0057505F"/>
    <w:rsid w:val="00576AA8"/>
    <w:rsid w:val="00590400"/>
    <w:rsid w:val="005933D4"/>
    <w:rsid w:val="005A24A1"/>
    <w:rsid w:val="005A43F9"/>
    <w:rsid w:val="005A5BA1"/>
    <w:rsid w:val="005B4A46"/>
    <w:rsid w:val="005B59E2"/>
    <w:rsid w:val="005C4FC2"/>
    <w:rsid w:val="005C5EB9"/>
    <w:rsid w:val="005D35EC"/>
    <w:rsid w:val="005D38A7"/>
    <w:rsid w:val="005D454A"/>
    <w:rsid w:val="005D70D9"/>
    <w:rsid w:val="005E06C3"/>
    <w:rsid w:val="005E137E"/>
    <w:rsid w:val="005E3B9B"/>
    <w:rsid w:val="005F42E9"/>
    <w:rsid w:val="006166C6"/>
    <w:rsid w:val="0062038E"/>
    <w:rsid w:val="006456F4"/>
    <w:rsid w:val="00673972"/>
    <w:rsid w:val="00677BCF"/>
    <w:rsid w:val="006800C1"/>
    <w:rsid w:val="006806E4"/>
    <w:rsid w:val="0068740C"/>
    <w:rsid w:val="006B2C55"/>
    <w:rsid w:val="006D3C9C"/>
    <w:rsid w:val="006D4A5F"/>
    <w:rsid w:val="00704AAF"/>
    <w:rsid w:val="00716195"/>
    <w:rsid w:val="007300BC"/>
    <w:rsid w:val="007318B4"/>
    <w:rsid w:val="00732FB8"/>
    <w:rsid w:val="00733332"/>
    <w:rsid w:val="0073390C"/>
    <w:rsid w:val="00737CAA"/>
    <w:rsid w:val="007440C9"/>
    <w:rsid w:val="00747B06"/>
    <w:rsid w:val="00750D2A"/>
    <w:rsid w:val="00752AF3"/>
    <w:rsid w:val="00754E59"/>
    <w:rsid w:val="00770AD8"/>
    <w:rsid w:val="0077218A"/>
    <w:rsid w:val="007746CC"/>
    <w:rsid w:val="007939C3"/>
    <w:rsid w:val="007A1833"/>
    <w:rsid w:val="007C4945"/>
    <w:rsid w:val="007C71C1"/>
    <w:rsid w:val="007D5CE5"/>
    <w:rsid w:val="007F2536"/>
    <w:rsid w:val="00800AA7"/>
    <w:rsid w:val="00802EFC"/>
    <w:rsid w:val="00804A0A"/>
    <w:rsid w:val="00807928"/>
    <w:rsid w:val="00822E46"/>
    <w:rsid w:val="008238B3"/>
    <w:rsid w:val="00824136"/>
    <w:rsid w:val="00830104"/>
    <w:rsid w:val="00845ADF"/>
    <w:rsid w:val="00846086"/>
    <w:rsid w:val="00860E3E"/>
    <w:rsid w:val="00874774"/>
    <w:rsid w:val="00875C8E"/>
    <w:rsid w:val="008874DA"/>
    <w:rsid w:val="00896F27"/>
    <w:rsid w:val="008A1ADA"/>
    <w:rsid w:val="008A2B14"/>
    <w:rsid w:val="008A3AC4"/>
    <w:rsid w:val="008C1089"/>
    <w:rsid w:val="008C4AF7"/>
    <w:rsid w:val="008E15A5"/>
    <w:rsid w:val="008E196E"/>
    <w:rsid w:val="008E6450"/>
    <w:rsid w:val="00906445"/>
    <w:rsid w:val="00910CBB"/>
    <w:rsid w:val="0092083B"/>
    <w:rsid w:val="00922313"/>
    <w:rsid w:val="0092687B"/>
    <w:rsid w:val="009271F8"/>
    <w:rsid w:val="00931057"/>
    <w:rsid w:val="00932757"/>
    <w:rsid w:val="009367A0"/>
    <w:rsid w:val="0094334E"/>
    <w:rsid w:val="009706DE"/>
    <w:rsid w:val="00971C58"/>
    <w:rsid w:val="009746D0"/>
    <w:rsid w:val="00994766"/>
    <w:rsid w:val="0099649A"/>
    <w:rsid w:val="009B3C87"/>
    <w:rsid w:val="009C6833"/>
    <w:rsid w:val="009D2611"/>
    <w:rsid w:val="009D3508"/>
    <w:rsid w:val="009D79B0"/>
    <w:rsid w:val="009E1810"/>
    <w:rsid w:val="009F3F88"/>
    <w:rsid w:val="009F5F45"/>
    <w:rsid w:val="00A0311A"/>
    <w:rsid w:val="00A1509C"/>
    <w:rsid w:val="00A20BE9"/>
    <w:rsid w:val="00A23A68"/>
    <w:rsid w:val="00A605B6"/>
    <w:rsid w:val="00A61446"/>
    <w:rsid w:val="00A61E33"/>
    <w:rsid w:val="00A714B2"/>
    <w:rsid w:val="00A87D57"/>
    <w:rsid w:val="00A90797"/>
    <w:rsid w:val="00AD5E1D"/>
    <w:rsid w:val="00AD6B74"/>
    <w:rsid w:val="00AE73D2"/>
    <w:rsid w:val="00AF39B8"/>
    <w:rsid w:val="00AF7359"/>
    <w:rsid w:val="00B06294"/>
    <w:rsid w:val="00B128C1"/>
    <w:rsid w:val="00B13752"/>
    <w:rsid w:val="00B15089"/>
    <w:rsid w:val="00B21466"/>
    <w:rsid w:val="00B72A12"/>
    <w:rsid w:val="00B92952"/>
    <w:rsid w:val="00BA1750"/>
    <w:rsid w:val="00BA778C"/>
    <w:rsid w:val="00BB329A"/>
    <w:rsid w:val="00BC3B1C"/>
    <w:rsid w:val="00BD0795"/>
    <w:rsid w:val="00BD0DF3"/>
    <w:rsid w:val="00BD4C14"/>
    <w:rsid w:val="00C008B5"/>
    <w:rsid w:val="00C127B0"/>
    <w:rsid w:val="00C1318D"/>
    <w:rsid w:val="00C2000A"/>
    <w:rsid w:val="00C21AD9"/>
    <w:rsid w:val="00C32DA8"/>
    <w:rsid w:val="00C33A95"/>
    <w:rsid w:val="00C66BED"/>
    <w:rsid w:val="00C70936"/>
    <w:rsid w:val="00C70DB3"/>
    <w:rsid w:val="00C9001A"/>
    <w:rsid w:val="00C92922"/>
    <w:rsid w:val="00CA6996"/>
    <w:rsid w:val="00CC1169"/>
    <w:rsid w:val="00CC409C"/>
    <w:rsid w:val="00CC6F1F"/>
    <w:rsid w:val="00CD2247"/>
    <w:rsid w:val="00CD70A9"/>
    <w:rsid w:val="00CE7AA8"/>
    <w:rsid w:val="00CF1B2B"/>
    <w:rsid w:val="00D03C7D"/>
    <w:rsid w:val="00D14DEE"/>
    <w:rsid w:val="00D22E11"/>
    <w:rsid w:val="00D23DCC"/>
    <w:rsid w:val="00D35E05"/>
    <w:rsid w:val="00D52689"/>
    <w:rsid w:val="00D52A19"/>
    <w:rsid w:val="00D61FDB"/>
    <w:rsid w:val="00D622F1"/>
    <w:rsid w:val="00D748D2"/>
    <w:rsid w:val="00D85444"/>
    <w:rsid w:val="00D87765"/>
    <w:rsid w:val="00DA26B0"/>
    <w:rsid w:val="00DB6223"/>
    <w:rsid w:val="00DC3D8E"/>
    <w:rsid w:val="00DD0601"/>
    <w:rsid w:val="00DE49A7"/>
    <w:rsid w:val="00DE52B6"/>
    <w:rsid w:val="00DE5572"/>
    <w:rsid w:val="00DF0BD8"/>
    <w:rsid w:val="00DF4EBD"/>
    <w:rsid w:val="00E02AE0"/>
    <w:rsid w:val="00E034E9"/>
    <w:rsid w:val="00E112FE"/>
    <w:rsid w:val="00E128C4"/>
    <w:rsid w:val="00E20708"/>
    <w:rsid w:val="00E20935"/>
    <w:rsid w:val="00E219EF"/>
    <w:rsid w:val="00E22100"/>
    <w:rsid w:val="00E32008"/>
    <w:rsid w:val="00E71476"/>
    <w:rsid w:val="00E74F2C"/>
    <w:rsid w:val="00E90178"/>
    <w:rsid w:val="00EA0880"/>
    <w:rsid w:val="00EA4E95"/>
    <w:rsid w:val="00EB1F9C"/>
    <w:rsid w:val="00ED2876"/>
    <w:rsid w:val="00ED2A5C"/>
    <w:rsid w:val="00ED3380"/>
    <w:rsid w:val="00EE462E"/>
    <w:rsid w:val="00EF142A"/>
    <w:rsid w:val="00EF398F"/>
    <w:rsid w:val="00EF3F47"/>
    <w:rsid w:val="00EF52CD"/>
    <w:rsid w:val="00F2797D"/>
    <w:rsid w:val="00F32436"/>
    <w:rsid w:val="00F32D9A"/>
    <w:rsid w:val="00F34CEC"/>
    <w:rsid w:val="00F401B1"/>
    <w:rsid w:val="00F434C3"/>
    <w:rsid w:val="00F438C0"/>
    <w:rsid w:val="00F56E8D"/>
    <w:rsid w:val="00F60F29"/>
    <w:rsid w:val="00F61D0A"/>
    <w:rsid w:val="00F710D7"/>
    <w:rsid w:val="00F95C81"/>
    <w:rsid w:val="00FB3A68"/>
    <w:rsid w:val="00FB481B"/>
    <w:rsid w:val="00FC27C7"/>
    <w:rsid w:val="00FE5955"/>
    <w:rsid w:val="00FE759B"/>
    <w:rsid w:val="00FF0E63"/>
    <w:rsid w:val="00FF34FE"/>
    <w:rsid w:val="0D10436B"/>
    <w:rsid w:val="0E100C43"/>
    <w:rsid w:val="24035031"/>
    <w:rsid w:val="2D954561"/>
    <w:rsid w:val="2DBC0D6F"/>
    <w:rsid w:val="3D2214BA"/>
    <w:rsid w:val="3DDE0595"/>
    <w:rsid w:val="4B0B59FD"/>
    <w:rsid w:val="566704EC"/>
    <w:rsid w:val="57E570C6"/>
    <w:rsid w:val="60991CC8"/>
    <w:rsid w:val="688C77EB"/>
    <w:rsid w:val="71640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pPr>
      <w:suppressAutoHyphens/>
      <w:jc w:val="center"/>
    </w:pPr>
    <w:rPr>
      <w:rFonts w:ascii="方正小标宋简体" w:hAnsi="汉仪大宋简" w:eastAsia="方正小标宋简体"/>
      <w:color w:val="000000"/>
      <w:kern w:val="0"/>
      <w:sz w:val="44"/>
      <w:szCs w:val="2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styleId="10">
    <w:name w:val="FollowedHyperlink"/>
    <w:basedOn w:val="8"/>
    <w:qFormat/>
    <w:uiPriority w:val="0"/>
    <w:rPr>
      <w:color w:val="444444"/>
      <w:u w:val="none"/>
    </w:rPr>
  </w:style>
  <w:style w:type="character" w:styleId="11">
    <w:name w:val="Hyperlink"/>
    <w:basedOn w:val="8"/>
    <w:qFormat/>
    <w:uiPriority w:val="0"/>
    <w:rPr>
      <w:color w:val="0563C1" w:themeColor="hyperlink"/>
      <w:u w:val="single"/>
      <w14:textFill>
        <w14:solidFill>
          <w14:schemeClr w14:val="hlink"/>
        </w14:solidFill>
      </w14:textFill>
    </w:r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Char Char Char Char"/>
    <w:basedOn w:val="2"/>
    <w:qFormat/>
    <w:uiPriority w:val="0"/>
    <w:pPr>
      <w:adjustRightInd w:val="0"/>
      <w:spacing w:line="436" w:lineRule="exact"/>
      <w:ind w:left="357"/>
      <w:jc w:val="left"/>
      <w:outlineLvl w:val="3"/>
    </w:pPr>
    <w:rPr>
      <w:rFonts w:ascii="Tahoma" w:hAnsi="Tahoma"/>
      <w:b/>
      <w:sz w:val="24"/>
    </w:rPr>
  </w:style>
  <w:style w:type="paragraph" w:customStyle="1" w:styleId="15">
    <w:name w:val="Char Char Char1 Char Char Char Char"/>
    <w:basedOn w:val="2"/>
    <w:qFormat/>
    <w:uiPriority w:val="0"/>
    <w:pPr>
      <w:adjustRightInd w:val="0"/>
      <w:spacing w:line="436" w:lineRule="exact"/>
      <w:ind w:left="357"/>
      <w:jc w:val="left"/>
      <w:outlineLvl w:val="3"/>
    </w:pPr>
    <w:rPr>
      <w:rFonts w:ascii="Tahoma" w:hAnsi="Tahoma"/>
      <w:b/>
      <w:sz w:val="24"/>
    </w:rPr>
  </w:style>
  <w:style w:type="character" w:customStyle="1" w:styleId="16">
    <w:name w:val="页眉 Char"/>
    <w:link w:val="6"/>
    <w:qFormat/>
    <w:uiPriority w:val="0"/>
    <w:rPr>
      <w:kern w:val="2"/>
      <w:sz w:val="18"/>
      <w:szCs w:val="18"/>
    </w:rPr>
  </w:style>
  <w:style w:type="paragraph" w:customStyle="1" w:styleId="17">
    <w:name w:val="Char Char1 Char Char Char Char Char Char"/>
    <w:basedOn w:val="2"/>
    <w:qFormat/>
    <w:uiPriority w:val="0"/>
    <w:pPr>
      <w:adjustRightInd w:val="0"/>
      <w:spacing w:line="436" w:lineRule="exact"/>
      <w:ind w:left="357"/>
      <w:jc w:val="left"/>
      <w:outlineLvl w:val="3"/>
    </w:pPr>
    <w:rPr>
      <w:rFonts w:ascii="Tahoma" w:hAnsi="Tahoma"/>
      <w:b/>
      <w:sz w:val="24"/>
      <w:szCs w:val="32"/>
    </w:rPr>
  </w:style>
  <w:style w:type="paragraph" w:customStyle="1" w:styleId="18">
    <w:name w:val="Char Char"/>
    <w:basedOn w:val="2"/>
    <w:qFormat/>
    <w:uiPriority w:val="0"/>
    <w:rPr>
      <w:rFonts w:ascii="Tahoma" w:hAnsi="Tahoma"/>
      <w:sz w:val="24"/>
      <w:szCs w:val="20"/>
    </w:rPr>
  </w:style>
  <w:style w:type="paragraph" w:customStyle="1" w:styleId="19">
    <w:name w:val="Char Char Char Char Char Char Char Char Char Char Char Char"/>
    <w:basedOn w:val="2"/>
    <w:qFormat/>
    <w:uiPriority w:val="0"/>
    <w:pPr>
      <w:adjustRightInd w:val="0"/>
      <w:spacing w:line="436" w:lineRule="exact"/>
      <w:ind w:left="357"/>
      <w:jc w:val="left"/>
      <w:outlineLvl w:val="3"/>
    </w:pPr>
    <w:rPr>
      <w:rFonts w:ascii="Tahoma" w:hAnsi="Tahoma"/>
      <w:b/>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Company>
  <Pages>10</Pages>
  <Words>772</Words>
  <Characters>4405</Characters>
  <Lines>36</Lines>
  <Paragraphs>10</Paragraphs>
  <TotalTime>2</TotalTime>
  <ScaleCrop>false</ScaleCrop>
  <LinksUpToDate>false</LinksUpToDate>
  <CharactersWithSpaces>5167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2016-03-09T05:53:00Z</dcterms:created>
  <dc:creator>ss</dc:creator>
  <cp:lastModifiedBy>Administrator</cp:lastModifiedBy>
  <cp:lastPrinted>2016-03-09T05:53:00Z</cp:lastPrinted>
  <dcterms:modified xsi:type="dcterms:W3CDTF">2019-02-21T08:35:54Z</dcterms:modified>
  <dc:title>北京市200×年××局政府信息公开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