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val="en-US" w:eastAsia="zh-CN"/>
        </w:rPr>
        <w:t xml:space="preserve">北京市大兴区西红门镇人民政府         </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numPr>
          <w:ilvl w:val="0"/>
          <w:numId w:val="1"/>
        </w:numPr>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总体情况</w:t>
      </w:r>
    </w:p>
    <w:p>
      <w:pPr>
        <w:widowControl/>
        <w:numPr>
          <w:ilvl w:val="0"/>
          <w:numId w:val="0"/>
        </w:numPr>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一）</w:t>
      </w:r>
      <w:r>
        <w:rPr>
          <w:rFonts w:hint="eastAsia" w:ascii="黑体" w:hAnsi="黑体" w:eastAsia="黑体" w:cs="黑体"/>
          <w:sz w:val="32"/>
          <w:szCs w:val="32"/>
        </w:rPr>
        <w:t>组织领导情况</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我镇建立了</w:t>
      </w:r>
      <w:r>
        <w:rPr>
          <w:rFonts w:hint="eastAsia" w:ascii="仿宋_GB2312" w:hAnsi="宋体" w:eastAsia="仿宋_GB2312" w:cs="宋体"/>
          <w:spacing w:val="8"/>
          <w:kern w:val="0"/>
          <w:sz w:val="32"/>
          <w:szCs w:val="32"/>
        </w:rPr>
        <w:t>主要领导负总责</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分管领导主抓</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办公室专职人员具体负责，各科室密切配合的工作机制</w:t>
      </w:r>
      <w:r>
        <w:rPr>
          <w:rFonts w:hint="eastAsia" w:ascii="仿宋_GB2312" w:hAnsi="宋体" w:eastAsia="仿宋_GB2312" w:cs="宋体"/>
          <w:spacing w:val="8"/>
          <w:kern w:val="0"/>
          <w:sz w:val="32"/>
          <w:szCs w:val="32"/>
          <w:lang w:val="en-US" w:eastAsia="zh-CN"/>
        </w:rPr>
        <w:t>。结合实际工作，分管领导对公开内容进行审核，</w:t>
      </w:r>
      <w:r>
        <w:rPr>
          <w:rFonts w:hint="eastAsia" w:ascii="仿宋_GB2312" w:hAnsi="宋体" w:eastAsia="仿宋_GB2312" w:cs="宋体"/>
          <w:spacing w:val="8"/>
          <w:kern w:val="0"/>
          <w:sz w:val="32"/>
          <w:szCs w:val="32"/>
        </w:rPr>
        <w:t>主要领导</w:t>
      </w:r>
      <w:r>
        <w:rPr>
          <w:rFonts w:hint="eastAsia" w:ascii="仿宋_GB2312" w:hAnsi="宋体" w:eastAsia="仿宋_GB2312" w:cs="宋体"/>
          <w:spacing w:val="8"/>
          <w:kern w:val="0"/>
          <w:sz w:val="32"/>
          <w:szCs w:val="32"/>
          <w:lang w:val="en-US" w:eastAsia="zh-CN"/>
        </w:rPr>
        <w:t>审签后再行公开，严把信息公开审核关。</w:t>
      </w:r>
    </w:p>
    <w:p>
      <w:pPr>
        <w:widowControl/>
        <w:numPr>
          <w:ilvl w:val="0"/>
          <w:numId w:val="2"/>
        </w:numPr>
        <w:spacing w:line="560" w:lineRule="exact"/>
        <w:ind w:firstLine="640" w:firstLineChars="200"/>
        <w:jc w:val="lef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主动公开情况</w:t>
      </w:r>
    </w:p>
    <w:p>
      <w:pPr>
        <w:widowControl/>
        <w:numPr>
          <w:ilvl w:val="0"/>
          <w:numId w:val="0"/>
        </w:numPr>
        <w:spacing w:line="560" w:lineRule="exact"/>
        <w:ind w:firstLine="672" w:firstLineChars="200"/>
        <w:jc w:val="left"/>
        <w:rPr>
          <w:rFonts w:hint="eastAsia" w:ascii="仿宋_GB2312" w:hAnsi="宋体" w:eastAsia="仿宋_GB2312" w:cs="宋体"/>
          <w:color w:val="auto"/>
          <w:spacing w:val="8"/>
          <w:kern w:val="0"/>
          <w:sz w:val="32"/>
          <w:szCs w:val="32"/>
          <w:lang w:val="en-US" w:eastAsia="zh-CN" w:bidi="ar-SA"/>
        </w:rPr>
      </w:pPr>
      <w:r>
        <w:rPr>
          <w:rFonts w:hint="eastAsia" w:ascii="仿宋_GB2312" w:hAnsi="宋体" w:eastAsia="仿宋_GB2312" w:cs="宋体"/>
          <w:color w:val="auto"/>
          <w:spacing w:val="8"/>
          <w:kern w:val="0"/>
          <w:sz w:val="32"/>
          <w:szCs w:val="32"/>
          <w:lang w:val="en-US" w:eastAsia="zh-CN" w:bidi="ar-SA"/>
        </w:rPr>
        <w:t>我镇建立了政府信息全清单落实情况台账，督促各科室严格按照主动公开政府信息全清单和2022年大兴区政务公开要点报送信息。2022年共主动公开政府信息143条。</w:t>
      </w:r>
    </w:p>
    <w:p>
      <w:pPr>
        <w:numPr>
          <w:ilvl w:val="0"/>
          <w:numId w:val="0"/>
        </w:numPr>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eastAsia="zh-CN"/>
        </w:rPr>
        <w:t>）依申请公开办理情况</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color w:val="auto"/>
          <w:spacing w:val="8"/>
          <w:kern w:val="0"/>
          <w:sz w:val="32"/>
          <w:szCs w:val="32"/>
        </w:rPr>
        <w:t>为确保依申请公开渠道畅通</w:t>
      </w:r>
      <w:r>
        <w:rPr>
          <w:rFonts w:hint="eastAsia" w:ascii="仿宋_GB2312" w:hAnsi="宋体" w:eastAsia="仿宋_GB2312" w:cs="宋体"/>
          <w:color w:val="auto"/>
          <w:spacing w:val="8"/>
          <w:kern w:val="0"/>
          <w:sz w:val="32"/>
          <w:szCs w:val="32"/>
          <w:lang w:eastAsia="zh-CN"/>
        </w:rPr>
        <w:t>，</w:t>
      </w:r>
      <w:r>
        <w:rPr>
          <w:rFonts w:hint="eastAsia" w:ascii="仿宋_GB2312" w:hAnsi="宋体" w:eastAsia="仿宋_GB2312" w:cs="宋体"/>
          <w:color w:val="auto"/>
          <w:spacing w:val="8"/>
          <w:kern w:val="0"/>
          <w:sz w:val="32"/>
          <w:szCs w:val="32"/>
          <w:lang w:val="en-US" w:eastAsia="zh-CN"/>
        </w:rPr>
        <w:t>我镇</w:t>
      </w:r>
      <w:r>
        <w:rPr>
          <w:rFonts w:hint="eastAsia" w:ascii="仿宋_GB2312" w:hAnsi="宋体" w:eastAsia="仿宋_GB2312" w:cs="宋体"/>
          <w:color w:val="auto"/>
          <w:spacing w:val="8"/>
          <w:kern w:val="0"/>
          <w:sz w:val="32"/>
          <w:szCs w:val="32"/>
        </w:rPr>
        <w:t>及时对</w:t>
      </w:r>
      <w:r>
        <w:rPr>
          <w:rFonts w:hint="eastAsia" w:ascii="仿宋_GB2312" w:hAnsi="宋体" w:eastAsia="仿宋_GB2312" w:cs="宋体"/>
          <w:spacing w:val="8"/>
          <w:kern w:val="0"/>
          <w:sz w:val="32"/>
          <w:szCs w:val="32"/>
        </w:rPr>
        <w:t>《北京市大兴区西红门镇政府信息公开指南》进行更新</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规范依申请公开的办理流程</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提高依申请公开</w:t>
      </w:r>
      <w:r>
        <w:rPr>
          <w:rFonts w:hint="eastAsia" w:ascii="仿宋_GB2312" w:hAnsi="宋体" w:eastAsia="仿宋_GB2312" w:cs="宋体"/>
          <w:spacing w:val="8"/>
          <w:kern w:val="0"/>
          <w:sz w:val="32"/>
          <w:szCs w:val="32"/>
          <w:lang w:val="en-US" w:eastAsia="zh-CN"/>
        </w:rPr>
        <w:t>的</w:t>
      </w:r>
      <w:r>
        <w:rPr>
          <w:rFonts w:hint="eastAsia" w:ascii="仿宋_GB2312" w:hAnsi="宋体" w:eastAsia="仿宋_GB2312" w:cs="宋体"/>
          <w:spacing w:val="8"/>
          <w:kern w:val="0"/>
          <w:sz w:val="32"/>
          <w:szCs w:val="32"/>
        </w:rPr>
        <w:t>答复质量。</w:t>
      </w:r>
      <w:r>
        <w:rPr>
          <w:rFonts w:hint="eastAsia" w:ascii="仿宋_GB2312" w:hAnsi="宋体" w:eastAsia="仿宋_GB2312" w:cs="宋体"/>
          <w:spacing w:val="8"/>
          <w:kern w:val="0"/>
          <w:sz w:val="32"/>
          <w:szCs w:val="32"/>
          <w:lang w:val="en-US" w:eastAsia="zh-CN"/>
        </w:rPr>
        <w:t>2022年共</w:t>
      </w:r>
      <w:r>
        <w:rPr>
          <w:rFonts w:hint="eastAsia" w:ascii="仿宋_GB2312" w:hAnsi="宋体" w:eastAsia="仿宋_GB2312" w:cs="宋体"/>
          <w:spacing w:val="8"/>
          <w:kern w:val="0"/>
          <w:sz w:val="32"/>
          <w:szCs w:val="32"/>
        </w:rPr>
        <w:t>收到依申请公开信息</w:t>
      </w:r>
      <w:r>
        <w:rPr>
          <w:rFonts w:hint="eastAsia" w:ascii="仿宋_GB2312" w:hAnsi="宋体" w:eastAsia="仿宋_GB2312" w:cs="宋体"/>
          <w:spacing w:val="8"/>
          <w:kern w:val="0"/>
          <w:sz w:val="32"/>
          <w:szCs w:val="32"/>
          <w:lang w:val="en-US" w:eastAsia="zh-CN"/>
        </w:rPr>
        <w:t>43</w:t>
      </w:r>
      <w:r>
        <w:rPr>
          <w:rFonts w:hint="default" w:ascii="仿宋_GB2312" w:hAnsi="宋体" w:eastAsia="仿宋_GB2312" w:cs="宋体"/>
          <w:spacing w:val="8"/>
          <w:kern w:val="0"/>
          <w:sz w:val="32"/>
          <w:szCs w:val="32"/>
        </w:rPr>
        <w:t>条，已按相应</w:t>
      </w:r>
      <w:r>
        <w:rPr>
          <w:rFonts w:hint="eastAsia" w:ascii="仿宋_GB2312" w:hAnsi="宋体" w:eastAsia="仿宋_GB2312" w:cs="宋体"/>
          <w:spacing w:val="8"/>
          <w:kern w:val="0"/>
          <w:sz w:val="32"/>
          <w:szCs w:val="32"/>
          <w:lang w:val="en-US" w:eastAsia="zh-CN"/>
        </w:rPr>
        <w:t>流程办理完毕</w:t>
      </w:r>
      <w:r>
        <w:rPr>
          <w:rFonts w:hint="default" w:ascii="仿宋_GB2312" w:hAnsi="宋体" w:eastAsia="仿宋_GB2312" w:cs="宋体"/>
          <w:spacing w:val="8"/>
          <w:kern w:val="0"/>
          <w:sz w:val="32"/>
          <w:szCs w:val="32"/>
        </w:rPr>
        <w:t>。</w:t>
      </w:r>
      <w:r>
        <w:rPr>
          <w:rFonts w:hint="eastAsia" w:ascii="仿宋_GB2312" w:hAnsi="宋体" w:eastAsia="仿宋_GB2312" w:cs="宋体"/>
          <w:spacing w:val="8"/>
          <w:kern w:val="0"/>
          <w:sz w:val="32"/>
          <w:szCs w:val="32"/>
          <w:lang w:val="en-US" w:eastAsia="zh-CN"/>
        </w:rPr>
        <w:t>其中涉及政府信息公开的</w:t>
      </w:r>
      <w:r>
        <w:rPr>
          <w:rFonts w:hint="eastAsia" w:ascii="仿宋_GB2312" w:hAnsi="宋体" w:eastAsia="仿宋_GB2312" w:cs="宋体"/>
          <w:spacing w:val="8"/>
          <w:kern w:val="0"/>
          <w:sz w:val="32"/>
          <w:szCs w:val="32"/>
        </w:rPr>
        <w:t>行政复议、行政诉讼</w:t>
      </w:r>
      <w:r>
        <w:rPr>
          <w:rFonts w:hint="eastAsia" w:ascii="仿宋_GB2312" w:hAnsi="宋体" w:eastAsia="仿宋_GB2312" w:cs="宋体"/>
          <w:spacing w:val="8"/>
          <w:kern w:val="0"/>
          <w:sz w:val="32"/>
          <w:szCs w:val="32"/>
          <w:lang w:val="en-US" w:eastAsia="zh-CN"/>
        </w:rPr>
        <w:t>案件共计6件，5件为结果维持，1件尚未审结。</w:t>
      </w:r>
      <w:r>
        <w:rPr>
          <w:rFonts w:hint="eastAsia" w:ascii="仿宋_GB2312" w:hAnsi="宋体" w:eastAsia="仿宋_GB2312" w:cs="宋体"/>
          <w:spacing w:val="8"/>
          <w:kern w:val="0"/>
          <w:sz w:val="32"/>
          <w:szCs w:val="32"/>
        </w:rPr>
        <w:t>　</w:t>
      </w:r>
    </w:p>
    <w:p>
      <w:pPr>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（四）政府信息管理情况</w:t>
      </w:r>
    </w:p>
    <w:p>
      <w:pPr>
        <w:widowControl/>
        <w:spacing w:line="560" w:lineRule="exact"/>
        <w:ind w:firstLine="672" w:firstLineChars="200"/>
        <w:jc w:val="left"/>
        <w:rPr>
          <w:rFonts w:hint="eastAsia" w:ascii="仿宋_GB2312" w:hAnsi="宋体" w:eastAsia="仿宋_GB2312" w:cs="宋体"/>
          <w:color w:val="auto"/>
          <w:spacing w:val="8"/>
          <w:kern w:val="0"/>
          <w:sz w:val="32"/>
          <w:szCs w:val="32"/>
          <w:lang w:eastAsia="zh-CN"/>
        </w:rPr>
      </w:pPr>
      <w:r>
        <w:rPr>
          <w:rFonts w:hint="eastAsia" w:ascii="仿宋_GB2312" w:hAnsi="宋体" w:eastAsia="仿宋_GB2312" w:cs="宋体"/>
          <w:spacing w:val="8"/>
          <w:kern w:val="0"/>
          <w:sz w:val="32"/>
          <w:szCs w:val="32"/>
          <w:lang w:val="en-US" w:eastAsia="zh-CN"/>
        </w:rPr>
        <w:t>我镇注重内容核对，力求公开准确，严格审核拟公开内容。在文件主动公开的办理、审核等环节进行核对，防止内容产生偏差。在公开答复的内容审核中，从答复内容的全面准确性、表述的清晰流畅性等方面进行全面核对，确保每件答复都能经得起推敲和检验，提高群众对答复的满意度。</w:t>
      </w:r>
    </w:p>
    <w:p>
      <w:pPr>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（五）政府信息公开平台建设情况</w:t>
      </w:r>
    </w:p>
    <w:p>
      <w:pPr>
        <w:widowControl/>
        <w:spacing w:line="560" w:lineRule="exact"/>
        <w:ind w:firstLine="640" w:firstLineChars="200"/>
        <w:jc w:val="left"/>
        <w:rPr>
          <w:rFonts w:hint="eastAsia" w:ascii="仿宋_GB2312" w:hAnsi="宋体" w:eastAsia="仿宋_GB2312" w:cs="宋体"/>
          <w:color w:val="auto"/>
          <w:spacing w:val="8"/>
          <w:kern w:val="0"/>
          <w:sz w:val="32"/>
          <w:szCs w:val="32"/>
        </w:rPr>
      </w:pPr>
      <w:r>
        <w:rPr>
          <w:rFonts w:ascii="仿宋_GB2312" w:hAnsi="宋体" w:eastAsia="仿宋_GB2312" w:cs="仿宋_GB2312"/>
          <w:i w:val="0"/>
          <w:iCs w:val="0"/>
          <w:caps w:val="0"/>
          <w:color w:val="000000"/>
          <w:spacing w:val="0"/>
          <w:sz w:val="32"/>
          <w:szCs w:val="32"/>
          <w:shd w:val="clear" w:fill="FFFFFF"/>
        </w:rPr>
        <w:t>一是依托</w:t>
      </w:r>
      <w:r>
        <w:rPr>
          <w:rFonts w:hint="eastAsia" w:ascii="仿宋_GB2312" w:hAnsi="宋体" w:eastAsia="仿宋_GB2312" w:cs="仿宋_GB2312"/>
          <w:i w:val="0"/>
          <w:iCs w:val="0"/>
          <w:caps w:val="0"/>
          <w:color w:val="000000"/>
          <w:spacing w:val="0"/>
          <w:sz w:val="32"/>
          <w:szCs w:val="32"/>
          <w:shd w:val="clear" w:fill="FFFFFF"/>
          <w:lang w:eastAsia="zh-CN"/>
        </w:rPr>
        <w:t>区</w:t>
      </w:r>
      <w:r>
        <w:rPr>
          <w:rFonts w:ascii="仿宋_GB2312" w:hAnsi="宋体" w:eastAsia="仿宋_GB2312" w:cs="仿宋_GB2312"/>
          <w:i w:val="0"/>
          <w:iCs w:val="0"/>
          <w:caps w:val="0"/>
          <w:color w:val="000000"/>
          <w:spacing w:val="0"/>
          <w:sz w:val="32"/>
          <w:szCs w:val="32"/>
          <w:shd w:val="clear" w:fill="FFFFFF"/>
        </w:rPr>
        <w:t>政府网站开展政府信息公开工作，更新完善</w:t>
      </w:r>
      <w:r>
        <w:rPr>
          <w:rFonts w:hint="eastAsia" w:ascii="仿宋_GB2312" w:hAnsi="宋体" w:eastAsia="仿宋_GB2312" w:cs="仿宋_GB2312"/>
          <w:i w:val="0"/>
          <w:iCs w:val="0"/>
          <w:caps w:val="0"/>
          <w:color w:val="000000"/>
          <w:spacing w:val="0"/>
          <w:sz w:val="32"/>
          <w:szCs w:val="32"/>
          <w:shd w:val="clear" w:fill="FFFFFF"/>
          <w:lang w:val="en-US" w:eastAsia="zh-CN"/>
        </w:rPr>
        <w:t>基本信息</w:t>
      </w:r>
      <w:r>
        <w:rPr>
          <w:rFonts w:ascii="仿宋_GB2312" w:hAnsi="宋体" w:eastAsia="仿宋_GB2312" w:cs="仿宋_GB2312"/>
          <w:i w:val="0"/>
          <w:iCs w:val="0"/>
          <w:caps w:val="0"/>
          <w:color w:val="000000"/>
          <w:spacing w:val="0"/>
          <w:sz w:val="32"/>
          <w:szCs w:val="32"/>
          <w:shd w:val="clear" w:fill="FFFFFF"/>
        </w:rPr>
        <w:t>、法</w:t>
      </w:r>
      <w:r>
        <w:rPr>
          <w:rFonts w:hint="eastAsia" w:ascii="仿宋_GB2312" w:hAnsi="宋体" w:eastAsia="仿宋_GB2312" w:cs="仿宋_GB2312"/>
          <w:i w:val="0"/>
          <w:iCs w:val="0"/>
          <w:caps w:val="0"/>
          <w:color w:val="000000"/>
          <w:spacing w:val="0"/>
          <w:sz w:val="32"/>
          <w:szCs w:val="32"/>
          <w:shd w:val="clear" w:fill="FFFFFF"/>
          <w:lang w:val="en-US" w:eastAsia="zh-CN"/>
        </w:rPr>
        <w:t>定职责</w:t>
      </w:r>
      <w:r>
        <w:rPr>
          <w:rFonts w:ascii="仿宋_GB2312" w:hAnsi="宋体" w:eastAsia="仿宋_GB2312" w:cs="仿宋_GB2312"/>
          <w:i w:val="0"/>
          <w:iCs w:val="0"/>
          <w:caps w:val="0"/>
          <w:color w:val="000000"/>
          <w:spacing w:val="0"/>
          <w:sz w:val="32"/>
          <w:szCs w:val="32"/>
          <w:shd w:val="clear" w:fill="FFFFFF"/>
        </w:rPr>
        <w:t>、政府信息公开指南、年度报告等内容，确保政务信息公开及时、准确、便民</w:t>
      </w:r>
      <w:r>
        <w:rPr>
          <w:rFonts w:hint="eastAsia" w:ascii="仿宋_GB2312" w:hAnsi="宋体" w:eastAsia="仿宋_GB2312" w:cs="仿宋_GB2312"/>
          <w:i w:val="0"/>
          <w:iCs w:val="0"/>
          <w:caps w:val="0"/>
          <w:color w:val="000000"/>
          <w:spacing w:val="0"/>
          <w:sz w:val="32"/>
          <w:szCs w:val="32"/>
          <w:shd w:val="clear" w:fill="FFFFFF"/>
          <w:lang w:eastAsia="zh-CN"/>
        </w:rPr>
        <w:t>；二是</w:t>
      </w:r>
      <w:r>
        <w:rPr>
          <w:rFonts w:hint="eastAsia" w:ascii="仿宋_GB2312" w:hAnsi="宋体" w:eastAsia="仿宋_GB2312" w:cs="宋体"/>
          <w:color w:val="auto"/>
          <w:spacing w:val="8"/>
          <w:kern w:val="0"/>
          <w:sz w:val="32"/>
          <w:szCs w:val="32"/>
        </w:rPr>
        <w:t>设立“</w:t>
      </w:r>
      <w:r>
        <w:rPr>
          <w:rFonts w:hint="eastAsia" w:ascii="仿宋_GB2312" w:hAnsi="宋体" w:eastAsia="仿宋_GB2312" w:cs="宋体"/>
          <w:color w:val="auto"/>
          <w:spacing w:val="8"/>
          <w:kern w:val="0"/>
          <w:sz w:val="32"/>
          <w:szCs w:val="32"/>
          <w:lang w:val="en-US" w:eastAsia="zh-CN"/>
        </w:rPr>
        <w:t>西红门在</w:t>
      </w:r>
      <w:bookmarkStart w:id="0" w:name="_GoBack"/>
      <w:bookmarkEnd w:id="0"/>
      <w:r>
        <w:rPr>
          <w:rFonts w:hint="eastAsia" w:ascii="仿宋_GB2312" w:hAnsi="宋体" w:eastAsia="仿宋_GB2312" w:cs="宋体"/>
          <w:color w:val="auto"/>
          <w:spacing w:val="8"/>
          <w:kern w:val="0"/>
          <w:sz w:val="32"/>
          <w:szCs w:val="32"/>
          <w:lang w:val="en-US" w:eastAsia="zh-CN"/>
        </w:rPr>
        <w:t>线</w:t>
      </w:r>
      <w:r>
        <w:rPr>
          <w:rFonts w:hint="eastAsia" w:ascii="仿宋_GB2312" w:hAnsi="宋体" w:eastAsia="仿宋_GB2312" w:cs="宋体"/>
          <w:color w:val="auto"/>
          <w:spacing w:val="8"/>
          <w:kern w:val="0"/>
          <w:sz w:val="32"/>
          <w:szCs w:val="32"/>
        </w:rPr>
        <w:t>”微信公众号，约每日更新，展现西红门镇风貌，推送西红门镇发展动态，提供政务服务信息</w:t>
      </w:r>
      <w:r>
        <w:rPr>
          <w:rFonts w:hint="eastAsia" w:ascii="仿宋_GB2312" w:hAnsi="宋体" w:eastAsia="仿宋_GB2312" w:cs="宋体"/>
          <w:color w:val="auto"/>
          <w:spacing w:val="8"/>
          <w:kern w:val="0"/>
          <w:sz w:val="32"/>
          <w:szCs w:val="32"/>
          <w:lang w:eastAsia="zh-CN"/>
        </w:rPr>
        <w:t>，</w:t>
      </w:r>
      <w:r>
        <w:rPr>
          <w:rFonts w:hint="eastAsia" w:ascii="仿宋_GB2312" w:hAnsi="宋体" w:eastAsia="仿宋_GB2312" w:cs="宋体"/>
          <w:color w:val="auto"/>
          <w:spacing w:val="8"/>
          <w:kern w:val="0"/>
          <w:sz w:val="32"/>
          <w:szCs w:val="32"/>
        </w:rPr>
        <w:t>促进政民互动。</w:t>
      </w:r>
    </w:p>
    <w:p>
      <w:pPr>
        <w:numPr>
          <w:ilvl w:val="0"/>
          <w:numId w:val="0"/>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（六）教育培训情况</w:t>
      </w:r>
    </w:p>
    <w:p>
      <w:pPr>
        <w:widowControl/>
        <w:spacing w:line="560" w:lineRule="exact"/>
        <w:ind w:firstLine="672" w:firstLineChars="200"/>
        <w:jc w:val="left"/>
        <w:rPr>
          <w:rFonts w:hint="eastAsia"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rPr>
        <w:t>积极参加上级部门组织开展的政务公开线上、线下培训</w:t>
      </w:r>
      <w:r>
        <w:rPr>
          <w:rFonts w:hint="eastAsia" w:ascii="仿宋_GB2312" w:hAnsi="宋体" w:eastAsia="仿宋_GB2312" w:cs="宋体"/>
          <w:color w:val="auto"/>
          <w:spacing w:val="8"/>
          <w:kern w:val="0"/>
          <w:sz w:val="32"/>
          <w:szCs w:val="32"/>
          <w:lang w:val="en-US" w:eastAsia="zh-CN"/>
        </w:rPr>
        <w:t>活动</w:t>
      </w:r>
      <w:r>
        <w:rPr>
          <w:rFonts w:hint="eastAsia" w:ascii="仿宋_GB2312" w:hAnsi="宋体" w:eastAsia="仿宋_GB2312" w:cs="宋体"/>
          <w:color w:val="auto"/>
          <w:spacing w:val="8"/>
          <w:kern w:val="0"/>
          <w:sz w:val="32"/>
          <w:szCs w:val="32"/>
        </w:rPr>
        <w:t>，同时加强我镇对有关工作人员的培训力度，</w:t>
      </w:r>
      <w:r>
        <w:rPr>
          <w:rFonts w:hint="default" w:ascii="仿宋_GB2312" w:hAnsi="宋体" w:eastAsia="仿宋_GB2312" w:cs="宋体"/>
          <w:color w:val="auto"/>
          <w:spacing w:val="8"/>
          <w:kern w:val="0"/>
          <w:sz w:val="32"/>
          <w:szCs w:val="32"/>
        </w:rPr>
        <w:t>提升</w:t>
      </w:r>
      <w:r>
        <w:rPr>
          <w:rFonts w:hint="eastAsia" w:ascii="仿宋_GB2312" w:hAnsi="宋体" w:eastAsia="仿宋_GB2312" w:cs="宋体"/>
          <w:color w:val="auto"/>
          <w:spacing w:val="8"/>
          <w:kern w:val="0"/>
          <w:sz w:val="32"/>
          <w:szCs w:val="32"/>
          <w:lang w:val="en-US" w:eastAsia="zh-CN"/>
        </w:rPr>
        <w:t>工作</w:t>
      </w:r>
      <w:r>
        <w:rPr>
          <w:rFonts w:hint="default" w:ascii="仿宋_GB2312" w:hAnsi="宋体" w:eastAsia="仿宋_GB2312" w:cs="宋体"/>
          <w:color w:val="auto"/>
          <w:spacing w:val="8"/>
          <w:kern w:val="0"/>
          <w:sz w:val="32"/>
          <w:szCs w:val="32"/>
        </w:rPr>
        <w:t>人员的业务水平，</w:t>
      </w:r>
      <w:r>
        <w:rPr>
          <w:rFonts w:hint="eastAsia" w:ascii="仿宋_GB2312" w:hAnsi="宋体" w:eastAsia="仿宋_GB2312" w:cs="宋体"/>
          <w:color w:val="auto"/>
          <w:spacing w:val="8"/>
          <w:kern w:val="0"/>
          <w:sz w:val="32"/>
          <w:szCs w:val="32"/>
        </w:rPr>
        <w:t>以最大程度做到让群众满意</w:t>
      </w:r>
      <w:r>
        <w:rPr>
          <w:rFonts w:hint="default" w:ascii="仿宋_GB2312" w:hAnsi="宋体" w:eastAsia="仿宋_GB2312" w:cs="宋体"/>
          <w:color w:val="auto"/>
          <w:spacing w:val="8"/>
          <w:kern w:val="0"/>
          <w:sz w:val="32"/>
          <w:szCs w:val="32"/>
        </w:rPr>
        <w:t>。</w:t>
      </w:r>
    </w:p>
    <w:p>
      <w:pPr>
        <w:numPr>
          <w:ilvl w:val="0"/>
          <w:numId w:val="3"/>
        </w:numPr>
        <w:spacing w:line="560" w:lineRule="exact"/>
        <w:ind w:left="640" w:leftChars="0" w:firstLine="0" w:firstLineChars="0"/>
        <w:rPr>
          <w:rFonts w:hint="eastAsia" w:ascii="黑体" w:hAnsi="黑体" w:eastAsia="黑体" w:cs="黑体"/>
          <w:sz w:val="32"/>
          <w:szCs w:val="32"/>
        </w:rPr>
      </w:pPr>
      <w:r>
        <w:rPr>
          <w:rFonts w:hint="eastAsia" w:ascii="黑体" w:hAnsi="黑体" w:eastAsia="黑体" w:cs="黑体"/>
          <w:sz w:val="32"/>
          <w:szCs w:val="32"/>
        </w:rPr>
        <w:t>监督保障情况</w:t>
      </w:r>
    </w:p>
    <w:p>
      <w:pPr>
        <w:pStyle w:val="2"/>
        <w:numPr>
          <w:numId w:val="0"/>
        </w:numPr>
        <w:ind w:firstLine="672" w:firstLineChars="200"/>
        <w:rPr>
          <w:rFonts w:hint="default" w:ascii="仿宋_GB2312" w:hAnsi="宋体" w:eastAsia="仿宋_GB2312" w:cs="宋体"/>
          <w:color w:val="auto"/>
          <w:spacing w:val="8"/>
          <w:kern w:val="0"/>
          <w:sz w:val="32"/>
          <w:szCs w:val="32"/>
          <w:lang w:val="en-US" w:eastAsia="zh-CN" w:bidi="ar-SA"/>
        </w:rPr>
      </w:pPr>
      <w:r>
        <w:rPr>
          <w:rFonts w:hint="eastAsia" w:ascii="仿宋_GB2312" w:hAnsi="宋体" w:eastAsia="仿宋_GB2312" w:cs="宋体"/>
          <w:color w:val="auto"/>
          <w:spacing w:val="8"/>
          <w:kern w:val="0"/>
          <w:sz w:val="32"/>
          <w:szCs w:val="32"/>
          <w:lang w:val="en-US" w:eastAsia="zh-CN" w:bidi="ar-SA"/>
        </w:rPr>
        <w:t>一是强化组织保障。建立健全政务公开领导小组，负责对政府信息公开工作的指导和日常管理，抓好政府公开工作的落实；二是自觉接受监督。积极收集公民、法人和其他社会组织对政府信息公开工作的意见和建议，以监督促提升，不断完善信息公开工作；三是将政务公开工作纳入本单位工作考核范围，根据第三方测评出的问题及时整改。</w:t>
      </w:r>
    </w:p>
    <w:p>
      <w:pPr>
        <w:numPr>
          <w:ilvl w:val="0"/>
          <w:numId w:val="4"/>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numPr>
          <w:ilvl w:val="0"/>
          <w:numId w:val="4"/>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caps w:val="0"/>
          <w:color w:val="333333"/>
          <w:spacing w:val="0"/>
          <w:sz w:val="24"/>
          <w:szCs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37</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43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7</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3"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1</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eastAsia="zh-CN"/>
              </w:rP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30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4</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5"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Calibri"/>
                <w:kern w:val="0"/>
                <w:sz w:val="20"/>
                <w:szCs w:val="20"/>
                <w:lang w:bidi="ar"/>
              </w:rPr>
            </w:pPr>
            <w:r>
              <w:rPr>
                <w:rFonts w:hint="default" w:ascii="Calibri" w:hAnsi="Calibri" w:eastAsia="宋体" w:cs="Calibri"/>
                <w:kern w:val="0"/>
                <w:sz w:val="20"/>
                <w:szCs w:val="20"/>
                <w:lang w:val="en-US" w:eastAsia="zh-CN" w:bidi="ar"/>
              </w:rPr>
              <w:t>44 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bidi="ar"/>
              </w:rPr>
            </w:pPr>
            <w:r>
              <w:rPr>
                <w:rFonts w:hint="default" w:ascii="Calibri" w:hAnsi="Calibri" w:eastAsia="宋体" w:cs="Calibri"/>
                <w:kern w:val="0"/>
                <w:sz w:val="20"/>
                <w:szCs w:val="20"/>
                <w:lang w:val="en-US" w:eastAsia="zh-CN" w:bidi="ar"/>
              </w:rPr>
              <w:t> 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Calibri"/>
                <w:kern w:val="0"/>
                <w:sz w:val="20"/>
                <w:szCs w:val="20"/>
                <w:lang w:bidi="ar"/>
              </w:rPr>
            </w:pPr>
            <w:r>
              <w:rPr>
                <w:rFonts w:hint="default" w:ascii="Calibri" w:hAnsi="Calibri" w:eastAsia="宋体" w:cs="Calibri"/>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Calibri"/>
                <w:kern w:val="0"/>
                <w:sz w:val="20"/>
                <w:szCs w:val="20"/>
                <w:lang w:bidi="ar"/>
              </w:rPr>
            </w:pPr>
            <w:r>
              <w:rPr>
                <w:rFonts w:hint="default" w:ascii="Calibri" w:hAnsi="Calibri" w:eastAsia="宋体" w:cs="Calibri"/>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Calibri"/>
                <w:kern w:val="0"/>
                <w:sz w:val="20"/>
                <w:szCs w:val="20"/>
                <w:lang w:bidi="ar"/>
              </w:rPr>
            </w:pPr>
            <w:r>
              <w:rPr>
                <w:rFonts w:hint="default" w:ascii="Calibri" w:hAnsi="Calibri" w:eastAsia="宋体" w:cs="Calibri"/>
                <w:kern w:val="0"/>
                <w:sz w:val="20"/>
                <w:szCs w:val="20"/>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eastAsia="宋体" w:cs="Calibri"/>
                <w:kern w:val="0"/>
                <w:sz w:val="20"/>
                <w:szCs w:val="20"/>
                <w:lang w:bidi="ar"/>
              </w:rPr>
            </w:pPr>
            <w:r>
              <w:rPr>
                <w:rFonts w:hint="default" w:ascii="Calibri" w:hAnsi="Calibri" w:eastAsia="宋体" w:cs="Calibri"/>
                <w:kern w:val="0"/>
                <w:sz w:val="20"/>
                <w:szCs w:val="20"/>
                <w:lang w:val="en-US" w:eastAsia="zh-CN" w:bidi="ar"/>
              </w:rPr>
              <w:t>2 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bidi="ar"/>
              </w:rPr>
            </w:pPr>
            <w:r>
              <w:rPr>
                <w:rFonts w:hint="default" w:ascii="Calibri" w:hAnsi="Calibri" w:eastAsia="宋体" w:cs="Calibri"/>
                <w:kern w:val="0"/>
                <w:sz w:val="20"/>
                <w:szCs w:val="20"/>
                <w:lang w:val="en-US" w:eastAsia="zh-CN" w:bidi="ar"/>
              </w:rPr>
              <w:t> 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0 </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 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default" w:ascii="Calibri" w:hAnsi="Calibri" w:eastAsia="宋体" w:cs="Calibri"/>
                <w:kern w:val="0"/>
                <w:sz w:val="20"/>
                <w:szCs w:val="20"/>
                <w:lang w:val="en-US" w:eastAsia="zh-CN" w:bidi="ar"/>
              </w:rPr>
              <w:t>0 </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bidi="ar"/>
              </w:rPr>
            </w:pPr>
            <w:r>
              <w:rPr>
                <w:rFonts w:hint="default" w:ascii="Calibri" w:hAnsi="Calibri" w:eastAsia="宋体" w:cs="Calibri"/>
                <w:kern w:val="0"/>
                <w:sz w:val="20"/>
                <w:szCs w:val="20"/>
                <w:lang w:val="en-US" w:eastAsia="zh-CN" w:bidi="ar"/>
              </w:rPr>
              <w:t> 0</w:t>
            </w:r>
          </w:p>
        </w:tc>
        <w:tc>
          <w:tcPr>
            <w:tcW w:w="689"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jc w:val="center"/>
              <w:rPr>
                <w:rFonts w:hint="default" w:ascii="Calibri" w:hAnsi="Calibri" w:eastAsia="宋体" w:cs="Calibri"/>
                <w:kern w:val="0"/>
                <w:sz w:val="20"/>
                <w:szCs w:val="20"/>
                <w:lang w:bidi="ar"/>
              </w:rPr>
            </w:pPr>
            <w:r>
              <w:rPr>
                <w:rFonts w:hint="default" w:ascii="Calibri" w:hAnsi="Calibri" w:eastAsia="宋体" w:cs="Calibri"/>
                <w:kern w:val="0"/>
                <w:sz w:val="20"/>
                <w:szCs w:val="20"/>
                <w:lang w:val="en-US" w:eastAsia="zh-CN" w:bidi="ar"/>
              </w:rPr>
              <w:t> 0</w:t>
            </w:r>
          </w:p>
        </w:tc>
      </w:tr>
    </w:tbl>
    <w:p>
      <w:pPr>
        <w:spacing w:line="560" w:lineRule="exact"/>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5"/>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2</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2</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1</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2</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2</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宋体" w:eastAsia="黑体" w:cs="黑体"/>
                <w:kern w:val="0"/>
                <w:sz w:val="20"/>
                <w:szCs w:val="20"/>
                <w:lang w:val="en-US" w:eastAsia="zh-CN" w:bidi="ar"/>
              </w:rPr>
            </w:pPr>
            <w:r>
              <w:rPr>
                <w:rFonts w:hint="eastAsia" w:ascii="黑体" w:hAnsi="宋体" w:eastAsia="黑体" w:cs="黑体"/>
                <w:kern w:val="0"/>
                <w:sz w:val="20"/>
                <w:szCs w:val="20"/>
                <w:lang w:val="en-US" w:eastAsia="zh-CN" w:bidi="ar"/>
              </w:rPr>
              <w:t>2</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（一）存在的问题。一是政府信息更新需及时；二是主动公开工作需要进一步夯实。</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（二）改进的措施。一是</w:t>
      </w:r>
      <w:r>
        <w:rPr>
          <w:rFonts w:hint="default" w:ascii="仿宋_GB2312" w:hAnsi="宋体" w:eastAsia="仿宋_GB2312" w:cs="宋体"/>
          <w:spacing w:val="8"/>
          <w:kern w:val="0"/>
          <w:sz w:val="32"/>
          <w:szCs w:val="32"/>
          <w:lang w:val="en-US" w:eastAsia="zh-CN"/>
        </w:rPr>
        <w:t>工作人员每月核查一次政府信息公开情况，确保信息实时同步</w:t>
      </w:r>
      <w:r>
        <w:rPr>
          <w:rFonts w:hint="eastAsia" w:ascii="仿宋_GB2312" w:hAnsi="宋体" w:eastAsia="仿宋_GB2312" w:cs="宋体"/>
          <w:spacing w:val="8"/>
          <w:kern w:val="0"/>
          <w:sz w:val="32"/>
          <w:szCs w:val="32"/>
          <w:lang w:val="en-US" w:eastAsia="zh-CN"/>
        </w:rPr>
        <w:t>；二是严格执行相关政策文件规定的主动公开范围和事项，进一步拓展和深化政府信息公开的内容和范围，努力提高信息公开的质量。抓好政务公开工作要点落实，紧扣上级工作部署，加强政策解读工作。</w:t>
      </w:r>
    </w:p>
    <w:p>
      <w:pPr>
        <w:widowControl/>
        <w:spacing w:line="560" w:lineRule="exact"/>
        <w:ind w:firstLine="672" w:firstLineChars="200"/>
        <w:jc w:val="left"/>
        <w:rPr>
          <w:rFonts w:hint="eastAsia" w:ascii="黑体" w:hAnsi="黑体" w:eastAsia="黑体" w:cs="宋体"/>
          <w:spacing w:val="8"/>
          <w:kern w:val="0"/>
          <w:sz w:val="32"/>
          <w:szCs w:val="32"/>
          <w:lang w:val="en-US" w:eastAsia="zh-CN"/>
        </w:rPr>
      </w:pPr>
      <w:r>
        <w:rPr>
          <w:rFonts w:ascii="黑体" w:hAnsi="黑体" w:eastAsia="黑体" w:cs="宋体"/>
          <w:spacing w:val="8"/>
          <w:kern w:val="0"/>
          <w:sz w:val="32"/>
          <w:szCs w:val="32"/>
        </w:rPr>
        <w:t>六、其他需要报告的事项</w:t>
      </w:r>
      <w:r>
        <w:rPr>
          <w:rFonts w:hint="eastAsia" w:ascii="黑体" w:hAnsi="黑体" w:eastAsia="黑体" w:cs="宋体"/>
          <w:spacing w:val="8"/>
          <w:kern w:val="0"/>
          <w:sz w:val="32"/>
          <w:szCs w:val="32"/>
          <w:lang w:val="en-US" w:eastAsia="zh-CN"/>
        </w:rPr>
        <w:t xml:space="preserve"> </w:t>
      </w:r>
    </w:p>
    <w:p>
      <w:pPr>
        <w:widowControl/>
        <w:spacing w:line="560" w:lineRule="exact"/>
        <w:ind w:firstLine="672" w:firstLineChars="200"/>
        <w:jc w:val="left"/>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s="宋体"/>
          <w:color w:val="auto"/>
          <w:spacing w:val="8"/>
          <w:kern w:val="0"/>
          <w:sz w:val="32"/>
          <w:szCs w:val="32"/>
          <w:lang w:val="en-US" w:eastAsia="zh-CN"/>
        </w:rPr>
        <w:t xml:space="preserve">我镇本年度发出收费通知的件数和总金额以及实际收取的总金额均为0。 </w:t>
      </w:r>
    </w:p>
    <w:p>
      <w:pPr>
        <w:pStyle w:val="2"/>
        <w:spacing w:line="560" w:lineRule="exact"/>
        <w:ind w:firstLine="693"/>
        <w:rPr>
          <w:rFonts w:hint="eastAsia" w:ascii="微软雅黑" w:hAnsi="微软雅黑" w:eastAsia="微软雅黑" w:cs="宋体"/>
          <w:color w:val="404040"/>
          <w:kern w:val="0"/>
          <w:sz w:val="32"/>
          <w:szCs w:val="32"/>
        </w:rPr>
      </w:pPr>
    </w:p>
    <w:p>
      <w:pPr>
        <w:pStyle w:val="2"/>
        <w:spacing w:line="560" w:lineRule="exact"/>
        <w:rPr>
          <w:rFonts w:hint="eastAsia"/>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0ED300B9"/>
    <w:multiLevelType w:val="singleLevel"/>
    <w:tmpl w:val="0ED300B9"/>
    <w:lvl w:ilvl="0" w:tentative="0">
      <w:start w:val="2"/>
      <w:numFmt w:val="chineseCounting"/>
      <w:suff w:val="nothing"/>
      <w:lvlText w:val="（%1）"/>
      <w:lvlJc w:val="left"/>
      <w:rPr>
        <w:rFonts w:hint="eastAsia"/>
      </w:rPr>
    </w:lvl>
  </w:abstractNum>
  <w:abstractNum w:abstractNumId="2">
    <w:nsid w:val="50FA81AD"/>
    <w:multiLevelType w:val="singleLevel"/>
    <w:tmpl w:val="50FA81AD"/>
    <w:lvl w:ilvl="0" w:tentative="0">
      <w:start w:val="7"/>
      <w:numFmt w:val="chineseCounting"/>
      <w:suff w:val="nothing"/>
      <w:lvlText w:val="（%1）"/>
      <w:lvlJc w:val="left"/>
      <w:pPr>
        <w:ind w:left="640" w:leftChars="0" w:firstLine="0" w:firstLineChars="0"/>
      </w:pPr>
      <w:rPr>
        <w:rFonts w:hint="eastAsia"/>
      </w:rPr>
    </w:lvl>
  </w:abstractNum>
  <w:abstractNum w:abstractNumId="3">
    <w:nsid w:val="7F4CA2AC"/>
    <w:multiLevelType w:val="singleLevel"/>
    <w:tmpl w:val="7F4CA2AC"/>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5MmQ4NzFmMGE2YmY5YWJjOTY1ZWU0ZjhkMzgyMTIifQ=="/>
  </w:docVars>
  <w:rsids>
    <w:rsidRoot w:val="4E7863EB"/>
    <w:rsid w:val="10FC4244"/>
    <w:rsid w:val="20C944B1"/>
    <w:rsid w:val="2BEC2B5B"/>
    <w:rsid w:val="36D44917"/>
    <w:rsid w:val="4A0D5D1E"/>
    <w:rsid w:val="4DF416CF"/>
    <w:rsid w:val="4E7863EB"/>
    <w:rsid w:val="5854267B"/>
    <w:rsid w:val="5B9C1E41"/>
    <w:rsid w:val="60E36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2032</Words>
  <Characters>2076</Characters>
  <Lines>0</Lines>
  <Paragraphs>0</Paragraphs>
  <TotalTime>21</TotalTime>
  <ScaleCrop>false</ScaleCrop>
  <LinksUpToDate>false</LinksUpToDate>
  <CharactersWithSpaces>2112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2023-01-09T07:38:00Z</dcterms:created>
  <dc:creator>Ms.Zhang</dc:creator>
  <cp:lastModifiedBy>Ms.Zhang</cp:lastModifiedBy>
  <dcterms:modified xsi:type="dcterms:W3CDTF">2023-01-12T07:18:54Z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CEDA215567884E5B91A99CB5683F52A3</vt:lpwstr>
  </property>
</Properties>
</file>