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（一）组织领导建设情况。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坚持以习近平新时代中国特色社会主义思想为指导，认真贯彻落实市委市政府决策部署，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区政务公开领导小组统筹、指导、协调、监督的作用，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审议通过政务公开工作要点、政府网站职责分工等文件，为推动全区政务公开各项工作顺利开展提供了强大的组织保障。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（二）主动公开情况。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以建设阳光透明型政府为目标，不断深化主动公开工作。一是印发年度工作要点，突出指标细化，强力推动公开任务落实。二是全面深化重点领域信息公开。围绕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关于主动公开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和企业群众关切，强化34类重点领域信息公开，保障公众需求，全年公开信息8002条，同比增长16.02%。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（三）依申请公开办理情况。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常态化开展依申请公开规范办理指导交流活动，全年共开展74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次，有力推动了行政机关依申请公开办理的标准化、规范化。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  <w:lang w:val="en-US" w:eastAsia="zh-CN"/>
        </w:rPr>
        <w:t>全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  <w:lang w:eastAsia="zh-CN"/>
        </w:rPr>
        <w:t>共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</w:rPr>
        <w:t>受理依申请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  <w:lang w:val="en-US" w:eastAsia="zh-CN"/>
        </w:rPr>
        <w:t>1044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</w:rPr>
        <w:t>件，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  <w:lang w:eastAsia="zh-CN"/>
        </w:rPr>
        <w:t>受理渠道畅通，按期答复率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shd w:val="clear" w:color="auto" w:fill="auto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（四）政府信息管理情况。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政策性文件发布管理，政府网站和“北京大兴”APP开设【政策性文件】专栏，保障文件专题发布，方便企业群众查找，在政策查询上注重政策颗粒化拆解，分27类主题呈现文件检索结果，方便企业群众准确获取。全年共发布政策性文件39份，全部配套关联了解读文件，方便企业群众准确理解政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（五）政府信息公开平台建设情况。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不断提升区政府门户网站浏览体验，坚持服务为民理念，推进网站“无障碍”“适老化”“语音识别”等改造，提升上网体验，让政务公开平台更有温度。二是上线“大兴区产业发展服务门户”平台，集成政策发布、政策解读、政策申报、政策兑现、产业推广等多项功能，面向企业提供精准化、全覆盖的“一站式”服务。三是积极开展政民互动。坚持“走出去与请进来”相结合，举办政务开放日、政策公开讲等活动41场，围绕区委区政府重点工作，主动邀请企业群众代表参加互动活动，500余名代表参与现场交流，有效引导社会各界了解政府工作，参与基层社会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（六）教育培训情况。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政府信息公开领域专家及法律专业人士，围绕依申请办理、政策发布与解读、政府网站和政务新媒体运维管理等方面，组织全区公开队伍300余人次，开展7次业务培训，有效提升了全区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（七）监督保障情况。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将政府信息公开纳入区政府绩效考核体系，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定期开展现场察访核验，督促各项任务规范落实。坚持政府对外联系电话常态化管理，以“检查+通报”方式双管齐下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保障群众咨询与监督渠道畅通。本年度，未发生因政府信息公开和网站及政务新媒体保障不力被追责情况。</w:t>
      </w:r>
    </w:p>
    <w:p>
      <w:pPr>
        <w:pStyle w:val="2"/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26434.9216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949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295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414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930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1024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43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2"/>
        <w:numPr>
          <w:ilvl w:val="0"/>
          <w:numId w:val="0"/>
        </w:numPr>
        <w:ind w:leftChars="200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部分单位公开的信息时效性不高，主动公开的政府信息发布不及时，社会公众第一时间了解政府工作、获取相关政策体验不好。对此，我区不断强化工作责任机制，要求各政府信息公开单位明确分管领导、具体专职工作人员，形成主要负责人亲自抓、分管负责人具体抓、职能科室抓落实的强有力公开工作推进体系。二是临时或专项对外联系电话值守保障有待加强，仍然存在政府对外联系电话接听不及时情况。对此，我区加大全覆盖检查频次和密度，组织各单位开展自查及无效电话信息的清理，对咨询业务量大的电话，要求电话设置单位科学评估实际状况，增设电话或接听坐席，加强高峰期综合调度，确保政府对外联系电话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2023年，大兴区政府信息公开主管部门受理群众投诉举报1件，政府信息公开主管部门对投诉举报的情况及时进行了核查，调查处理结果已向举报人进行了反馈。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本年度，大兴区严格按照《政府信息公开信息处理费管理办法》的相关规定，共发出收费告知12件，应缴费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 w:bidi="ar-SA"/>
        </w:rPr>
        <w:t>金额4940元，实际收到缴费金额3650元。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69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北京市大兴区人民政府网站网址为https://www.bjdx.gov.cn/，如需了解更多政府信息，请登录查询。</w:t>
      </w:r>
    </w:p>
    <w:p/>
    <w:p/>
    <w:p/>
    <w:p/>
    <w:p/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2E8BD6A-AF0D-4A0B-B89F-948779B5AD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319E90-A90F-49A3-A7B9-9C7634BB77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3B11FF-4D6A-430A-850B-B11BB06341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BCE5ED2-FFCE-4B42-8A83-6407721F37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76BDC9-E8E1-4234-9D07-477321AA4F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58D0A1F"/>
    <w:rsid w:val="0252493E"/>
    <w:rsid w:val="052675BF"/>
    <w:rsid w:val="11B410D0"/>
    <w:rsid w:val="1BDC3353"/>
    <w:rsid w:val="1CF54A55"/>
    <w:rsid w:val="208E3EF6"/>
    <w:rsid w:val="21D60B13"/>
    <w:rsid w:val="241C1C06"/>
    <w:rsid w:val="25183AF9"/>
    <w:rsid w:val="28793287"/>
    <w:rsid w:val="297B55FD"/>
    <w:rsid w:val="2CED2916"/>
    <w:rsid w:val="2E035F9F"/>
    <w:rsid w:val="30834421"/>
    <w:rsid w:val="377E2F1F"/>
    <w:rsid w:val="43A30C4C"/>
    <w:rsid w:val="52F14282"/>
    <w:rsid w:val="550B25EE"/>
    <w:rsid w:val="558D0A1F"/>
    <w:rsid w:val="5B47199E"/>
    <w:rsid w:val="626F4E0F"/>
    <w:rsid w:val="64D72E6F"/>
    <w:rsid w:val="786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2024-03-01T00:29:00Z</dcterms:created>
  <dc:creator>shen</dc:creator>
  <cp:lastModifiedBy>王亚楠</cp:lastModifiedBy>
  <dcterms:modified xsi:type="dcterms:W3CDTF">2024-09-14T08:56:49Z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C54AFCDF2A1A4A8EB6A8E22DA94F8DD0_12</vt:lpwstr>
  </property>
</Properties>
</file>