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02" w:rsidRDefault="00C10C02" w:rsidP="00C10C02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 w:rsidRPr="00C10C02">
        <w:rPr>
          <w:rFonts w:ascii="仿宋_GB2312" w:eastAsia="仿宋_GB2312" w:hAnsi="宋体" w:cs="宋体" w:hint="eastAsia"/>
          <w:kern w:val="0"/>
          <w:sz w:val="44"/>
          <w:szCs w:val="44"/>
        </w:rPr>
        <w:t>北京市</w:t>
      </w:r>
      <w:proofErr w:type="gramStart"/>
      <w:r w:rsidRPr="00C10C02">
        <w:rPr>
          <w:rFonts w:ascii="仿宋_GB2312" w:eastAsia="仿宋_GB2312" w:hAnsi="宋体" w:cs="宋体" w:hint="eastAsia"/>
          <w:kern w:val="0"/>
          <w:sz w:val="44"/>
          <w:szCs w:val="44"/>
        </w:rPr>
        <w:t>大兴区</w:t>
      </w:r>
      <w:proofErr w:type="gramEnd"/>
      <w:r w:rsidRPr="00C10C02">
        <w:rPr>
          <w:rFonts w:ascii="仿宋_GB2312" w:eastAsia="仿宋_GB2312" w:hAnsi="宋体" w:cs="宋体" w:hint="eastAsia"/>
          <w:kern w:val="0"/>
          <w:sz w:val="44"/>
          <w:szCs w:val="44"/>
        </w:rPr>
        <w:t>教育委员会政府信息公开</w:t>
      </w:r>
    </w:p>
    <w:p w:rsidR="00C10C02" w:rsidRPr="00C10C02" w:rsidRDefault="00C10C02" w:rsidP="00C10C02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 w:rsidRPr="00C10C02">
        <w:rPr>
          <w:rFonts w:ascii="仿宋_GB2312" w:eastAsia="仿宋_GB2312" w:hAnsi="宋体" w:cs="宋体" w:hint="eastAsia"/>
          <w:kern w:val="0"/>
          <w:sz w:val="44"/>
          <w:szCs w:val="44"/>
        </w:rPr>
        <w:t>年度报告</w:t>
      </w:r>
    </w:p>
    <w:p w:rsidR="00C10C02" w:rsidRPr="00C10C02" w:rsidRDefault="00C10C02" w:rsidP="00C10C02">
      <w:pPr>
        <w:widowControl/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C10C02" w:rsidRPr="00C10C02" w:rsidRDefault="00C10C02" w:rsidP="00C10C0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>本报告是根据《中华人民共和国政府信息公开条例》（以下简称《条例》）简称《条例》）简称《条例》）简称《条例》） 要求，由北京市</w:t>
      </w:r>
      <w:proofErr w:type="gramStart"/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>大兴区</w:t>
      </w:r>
      <w:proofErr w:type="gramEnd"/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>教育委员会编制的2014年度政府信息公开年度报告。</w:t>
      </w:r>
    </w:p>
    <w:p w:rsidR="00C10C02" w:rsidRPr="00C10C02" w:rsidRDefault="00C10C02" w:rsidP="00C10C0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>全文包括概述，主动公开政府信息的情况，依申请公开政府信息和不予公开政府信息的情况，因政府信息公开申请行政复议、提起行政诉讼的情况，政府信息公开工作存在不足及改进措施。</w:t>
      </w:r>
    </w:p>
    <w:p w:rsidR="00C10C02" w:rsidRPr="00C10C02" w:rsidRDefault="00C10C02" w:rsidP="00C10C0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>本报告中所列数据的统计期限自2014年1月1日起至2014年12月31日止。本报告的电子版可在大兴信息网（http://www.bjdx.gov.cn/）信息公开栏目中下载。如对报告有任何疑问，请与教育委员会联系（地址:北京市</w:t>
      </w:r>
      <w:proofErr w:type="gramStart"/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>大兴区</w:t>
      </w:r>
      <w:proofErr w:type="gramEnd"/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兴华大街三段15号905室；邮编：102600；联系电话：010-81296345；电子邮箱：bangs0905@163.com）。 </w:t>
      </w:r>
    </w:p>
    <w:p w:rsidR="00C10C02" w:rsidRPr="00C10C02" w:rsidRDefault="00C10C02" w:rsidP="00C10C0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>一、概述</w:t>
      </w:r>
    </w:p>
    <w:p w:rsidR="00C10C02" w:rsidRPr="00C10C02" w:rsidRDefault="00C10C02" w:rsidP="00C10C0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>根据《条例》要求，我委设立了政府信息公开工作领导小组，下设办公室，配备了34名兼职工作人员，设立了2个专门的信息申请受理点，并开辟了2个电子阅览处、2个公共查阅点。截至2014年底，我委政府信息公开工作运行正常，政府信息公开咨询、申请以及答复工作均得到了顺利开展。</w:t>
      </w:r>
    </w:p>
    <w:p w:rsidR="00C10C02" w:rsidRPr="00C10C02" w:rsidRDefault="00C10C02" w:rsidP="00C10C0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2014年，本委在完成信息公开和清理等工作的基础上，着重做好建立健全组织管理工作机制、政府信息主动公开工作机制、虚假或不完整信息澄清工作机制、政府信息发布协调机制和监督机制等工作，明确相关领导和工作人员的岗位职责，召开会议专题研究部署工作，落实专项业务培训，同时加强政府信息公开渠道、场所建设，严格工作流程，确保生成的政府信息同步生成、同步审查、同步编目、同步公开。2014年，本委通过政府网站、政府信息公开栏、报纸、电视等公开形式，共主动公开政府信息170条，接受公民、法人及其他组织政府信息公开方面的咨询2337人次。</w:t>
      </w:r>
    </w:p>
    <w:p w:rsidR="00C10C02" w:rsidRPr="00C10C02" w:rsidRDefault="00C10C02" w:rsidP="00C10C0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>二、主动公开情况</w:t>
      </w:r>
    </w:p>
    <w:p w:rsidR="00C10C02" w:rsidRPr="00C10C02" w:rsidRDefault="00C10C02" w:rsidP="00C10C0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>按照《条例》第9至12条规定的主动公开政府信息范围，本委开展了信息清理和目录编制工作，并按照《条例》第15条规定，通过教委门户网站、政府信息公开网站、</w:t>
      </w:r>
      <w:proofErr w:type="gramStart"/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>大兴报</w:t>
      </w:r>
      <w:proofErr w:type="gramEnd"/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>等便于公众知晓的方式主动公开。按照《条例》 第16条规定，继续完善</w:t>
      </w:r>
      <w:proofErr w:type="gramStart"/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>大兴区</w:t>
      </w:r>
      <w:proofErr w:type="gramEnd"/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>教委信息查阅中心等政府信息公开查阅场所，为公民、法人或者其他组织获取政府信息提供便利。</w:t>
      </w:r>
    </w:p>
    <w:p w:rsidR="00C10C02" w:rsidRPr="00C10C02" w:rsidRDefault="00C10C02" w:rsidP="00C10C02">
      <w:pPr>
        <w:widowControl/>
        <w:spacing w:line="560" w:lineRule="exact"/>
        <w:ind w:firstLineChars="150" w:firstLine="480"/>
        <w:rPr>
          <w:rFonts w:ascii="仿宋_GB2312" w:eastAsia="仿宋_GB2312" w:hAnsi="宋体" w:cs="宋体"/>
          <w:kern w:val="0"/>
          <w:sz w:val="32"/>
          <w:szCs w:val="32"/>
        </w:rPr>
      </w:pPr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>（一）主要公开渠道</w:t>
      </w:r>
    </w:p>
    <w:p w:rsidR="00C10C02" w:rsidRPr="00C10C02" w:rsidRDefault="00C10C02" w:rsidP="00C10C0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>1. 政府网站</w:t>
      </w:r>
    </w:p>
    <w:p w:rsidR="00C10C02" w:rsidRPr="00C10C02" w:rsidRDefault="00C10C02" w:rsidP="00C10C0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>2014年，区教委通过加强门户网站信息发布、留言回复、政务公开工作，加强信息公开力度。全年通过政府信息公开专栏主动公开政府信息170条，全文电子化率为100%。截至2014年12月31日，在北京市政府信息公开网上新增主动公</w:t>
      </w:r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开信息170条,其中：法规文件类16条，占总数的9.4%；业务动态类154条, 占总数的90.6%。</w:t>
      </w:r>
    </w:p>
    <w:p w:rsidR="00C10C02" w:rsidRPr="00C10C02" w:rsidRDefault="00C10C02" w:rsidP="00C10C0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>2．报刊及其他</w:t>
      </w:r>
    </w:p>
    <w:p w:rsidR="00C10C02" w:rsidRPr="00C10C02" w:rsidRDefault="00C10C02" w:rsidP="00C10C0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>在主动公开的信息中，为方便公众了解信息，本委在主动公开政府信息的形式上做了大量的工作。</w:t>
      </w:r>
    </w:p>
    <w:p w:rsidR="00C10C02" w:rsidRPr="00C10C02" w:rsidRDefault="00C10C02" w:rsidP="00C10C0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>本委对涉及公民、法人或者其他组织切身利益，以及对于需要社会公众广泛知晓或者参与的重要信息，都能以政府网站、政府信息公开栏、信息查阅点、报纸、广播、电视等公开形式进行主动公开，做到同步生成、同步审查、同步编目、同步公开。对于本委常规性、基本性的信息，则通过政府信息公开大厅、便民手册、服务指南、档案馆文件查询中心等形式进行主动公开。</w:t>
      </w:r>
    </w:p>
    <w:p w:rsidR="00C10C02" w:rsidRPr="00C10C02" w:rsidRDefault="00C10C02" w:rsidP="00C10C0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>其中最常用的形式和最受欢迎的形式，莫过于报纸和电视。本委与《大兴报》合作，坚持编辑《大兴报</w:t>
      </w:r>
      <w:r w:rsidRPr="00C10C02">
        <w:rPr>
          <w:rFonts w:ascii="宋体" w:eastAsia="宋体" w:hAnsi="宋体" w:cs="宋体" w:hint="eastAsia"/>
          <w:kern w:val="0"/>
          <w:sz w:val="32"/>
          <w:szCs w:val="32"/>
        </w:rPr>
        <w:t>•</w:t>
      </w:r>
      <w:r w:rsidRPr="00C10C02">
        <w:rPr>
          <w:rFonts w:ascii="仿宋" w:eastAsia="仿宋" w:hAnsi="仿宋" w:cs="仿宋" w:hint="eastAsia"/>
          <w:kern w:val="0"/>
          <w:sz w:val="32"/>
          <w:szCs w:val="32"/>
        </w:rPr>
        <w:t>教育专刊》，并确保报纸进班级、</w:t>
      </w:r>
      <w:proofErr w:type="gramStart"/>
      <w:r w:rsidRPr="00C10C02">
        <w:rPr>
          <w:rFonts w:ascii="仿宋" w:eastAsia="仿宋" w:hAnsi="仿宋" w:cs="仿宋" w:hint="eastAsia"/>
          <w:kern w:val="0"/>
          <w:sz w:val="32"/>
          <w:szCs w:val="32"/>
        </w:rPr>
        <w:t>进教师</w:t>
      </w:r>
      <w:proofErr w:type="gramEnd"/>
      <w:r w:rsidRPr="00C10C02">
        <w:rPr>
          <w:rFonts w:ascii="仿宋" w:eastAsia="仿宋" w:hAnsi="仿宋" w:cs="仿宋" w:hint="eastAsia"/>
          <w:kern w:val="0"/>
          <w:sz w:val="32"/>
          <w:szCs w:val="32"/>
        </w:rPr>
        <w:t>办公室，及时将教育新成果、新举措、新经验展示在系统内外。</w:t>
      </w:r>
    </w:p>
    <w:p w:rsidR="00C10C02" w:rsidRPr="00C10C02" w:rsidRDefault="00C10C02" w:rsidP="00C10C0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>信息时代，电视传媒以其视听兼备、快捷准确的优势而成为人们获取信息最快的媒介。本委一方面加强电视通讯员队伍建设，定期向电视台选送一些重要活动的影像资料；另一方面，邀请电视台编导和记者深入本委系统内部，捕捉教育亮点和热点工作，从专业角度编辑整理新闻专题，例如：走进百性身边的学校、教师节庆祝、校长论坛和教师教育教学思想论坛等。</w:t>
      </w:r>
    </w:p>
    <w:p w:rsidR="00C10C02" w:rsidRPr="00C10C02" w:rsidRDefault="00C10C02" w:rsidP="00C10C0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在便民服务上，本委编制了信息公开有关检索目录、信息公开指南、本委各科室信息公开服务手册，为公众了解本委工作提供了快捷、便利的服务。</w:t>
      </w:r>
    </w:p>
    <w:p w:rsidR="00C10C02" w:rsidRPr="00C10C02" w:rsidRDefault="00C10C02" w:rsidP="00C10C02">
      <w:pPr>
        <w:widowControl/>
        <w:spacing w:line="560" w:lineRule="exact"/>
        <w:ind w:firstLineChars="150" w:firstLine="480"/>
        <w:rPr>
          <w:rFonts w:ascii="仿宋_GB2312" w:eastAsia="仿宋_GB2312" w:hAnsi="宋体" w:cs="宋体"/>
          <w:kern w:val="0"/>
          <w:sz w:val="32"/>
          <w:szCs w:val="32"/>
        </w:rPr>
      </w:pPr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>（二）公共查阅场所</w:t>
      </w:r>
    </w:p>
    <w:p w:rsidR="00C10C02" w:rsidRPr="00C10C02" w:rsidRDefault="00C10C02" w:rsidP="00C10C0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>本委共设立2个政府信息公开查阅场所。一是行政服务中心大厅，二是区教委905办公室。查阅场所配备了便民服务设施，制定了服务标准、工作准则等规章制度，方便公众就近查阅政府信息。政府信息公开查阅场所累计接待公众咨询2337人次，发放宣传材料2700余份。</w:t>
      </w:r>
    </w:p>
    <w:p w:rsidR="00C10C02" w:rsidRPr="00C10C02" w:rsidRDefault="00C10C02" w:rsidP="00C10C0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>三、依申请公开情况</w:t>
      </w:r>
    </w:p>
    <w:p w:rsidR="00C10C02" w:rsidRPr="00C10C02" w:rsidRDefault="00C10C02" w:rsidP="00C10C0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>按照《条例》第13条规定，本委自《条例》实施之日起正式受理公民、法人或者其他组织根据自身生产、生活、科研等特殊需要提出的政府信息公开申请。为落实《条例》确定的政府信息依申请公开制度，本委继续完善政府信息公开申请受理场所，并公布政府信息公开受理机构的联系方式。</w:t>
      </w:r>
    </w:p>
    <w:p w:rsidR="00C10C02" w:rsidRPr="00C10C02" w:rsidRDefault="00C10C02" w:rsidP="00C10C02">
      <w:pPr>
        <w:widowControl/>
        <w:spacing w:line="560" w:lineRule="exact"/>
        <w:ind w:firstLineChars="150" w:firstLine="480"/>
        <w:rPr>
          <w:rFonts w:ascii="仿宋_GB2312" w:eastAsia="仿宋_GB2312" w:hAnsi="宋体" w:cs="宋体"/>
          <w:kern w:val="0"/>
          <w:sz w:val="32"/>
          <w:szCs w:val="32"/>
        </w:rPr>
      </w:pPr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>（一）</w:t>
      </w:r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ab/>
        <w:t>申请情况</w:t>
      </w:r>
    </w:p>
    <w:p w:rsidR="00C10C02" w:rsidRPr="00C10C02" w:rsidRDefault="00C10C02" w:rsidP="00C10C0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本委2014年度共收到各类政府信息公开申请2件，同上年相比，增加2件。申请方式中，当面申请1件，占总数的50%；以信函形式申请1件，占总数的50%。 </w:t>
      </w:r>
    </w:p>
    <w:p w:rsidR="00C10C02" w:rsidRPr="00C10C02" w:rsidRDefault="00C10C02" w:rsidP="00C10C02">
      <w:pPr>
        <w:widowControl/>
        <w:spacing w:line="560" w:lineRule="exact"/>
        <w:ind w:firstLineChars="150" w:firstLine="480"/>
        <w:rPr>
          <w:rFonts w:ascii="仿宋_GB2312" w:eastAsia="仿宋_GB2312" w:hAnsi="宋体" w:cs="宋体"/>
          <w:kern w:val="0"/>
          <w:sz w:val="32"/>
          <w:szCs w:val="32"/>
        </w:rPr>
      </w:pPr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>（二）答复情况</w:t>
      </w:r>
    </w:p>
    <w:p w:rsidR="00C10C02" w:rsidRPr="00C10C02" w:rsidRDefault="00C10C02" w:rsidP="00C10C0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>已到答复期的2件申请全部按期答复，其中：“同意公开”的2件，占总数100%。</w:t>
      </w:r>
    </w:p>
    <w:p w:rsidR="00C10C02" w:rsidRPr="00C10C02" w:rsidRDefault="00C10C02" w:rsidP="00C10C0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>四、复议和诉讼情况</w:t>
      </w:r>
    </w:p>
    <w:p w:rsidR="00C10C02" w:rsidRPr="00C10C02" w:rsidRDefault="00C10C02" w:rsidP="00C10C0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>2014年，本委无行政复议或行政诉讼情况。</w:t>
      </w:r>
    </w:p>
    <w:p w:rsidR="00C10C02" w:rsidRPr="00C10C02" w:rsidRDefault="00C10C02" w:rsidP="00C10C0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五、存在的不足及改进措施</w:t>
      </w:r>
    </w:p>
    <w:p w:rsidR="00C10C02" w:rsidRPr="00C10C02" w:rsidRDefault="00C10C02" w:rsidP="00C10C0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>存在的不足：</w:t>
      </w:r>
    </w:p>
    <w:p w:rsidR="00C10C02" w:rsidRPr="00C10C02" w:rsidRDefault="00C10C02" w:rsidP="00C10C0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>1．相关的规章制度已经建立，但是在实际工作运行过程中，仍需工作实践的检验，有待于进一步完善。</w:t>
      </w:r>
    </w:p>
    <w:p w:rsidR="00C10C02" w:rsidRPr="00C10C02" w:rsidRDefault="00C10C02" w:rsidP="00C10C0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>2．各科室此项工作的进度快慢不一，信息员还不能完全固定。</w:t>
      </w:r>
    </w:p>
    <w:p w:rsidR="00C10C02" w:rsidRPr="00C10C02" w:rsidRDefault="00C10C02" w:rsidP="00C10C0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>改进措施：</w:t>
      </w:r>
    </w:p>
    <w:p w:rsidR="00C10C02" w:rsidRPr="00C10C02" w:rsidRDefault="00C10C02" w:rsidP="00C10C0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>1．加强本单位工作人员业务培训，继续完善工作流程。</w:t>
      </w:r>
    </w:p>
    <w:p w:rsidR="00C10C02" w:rsidRPr="00C10C02" w:rsidRDefault="00C10C02" w:rsidP="00C10C0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>2．加大宣传力度，倡导更多的公众来关心、支持教育事业，形成更宽广、更优质的教育工作环境。</w:t>
      </w:r>
    </w:p>
    <w:p w:rsidR="00C10C02" w:rsidRPr="00C10C02" w:rsidRDefault="00C10C02" w:rsidP="00C10C02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>3．建议上级部门进一步加强对各单位依申请公开工作的指导；组织全区性的信息公开工作领导和工作人员培训。</w:t>
      </w:r>
    </w:p>
    <w:p w:rsidR="00C10C02" w:rsidRPr="00C10C02" w:rsidRDefault="00C10C02" w:rsidP="00C10C02">
      <w:pPr>
        <w:widowControl/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C10C02" w:rsidRPr="00C10C02" w:rsidRDefault="00C10C02" w:rsidP="00C10C02">
      <w:pPr>
        <w:widowControl/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C10C02" w:rsidRPr="00C10C02" w:rsidRDefault="00C10C02" w:rsidP="00C10C02">
      <w:pPr>
        <w:widowControl/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bookmarkStart w:id="0" w:name="_GoBack"/>
      <w:bookmarkEnd w:id="0"/>
    </w:p>
    <w:p w:rsidR="00C10C02" w:rsidRPr="00C10C02" w:rsidRDefault="00C10C02" w:rsidP="00C10C02">
      <w:pPr>
        <w:widowControl/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C10C02" w:rsidRPr="00C10C02" w:rsidRDefault="00C10C02" w:rsidP="00C10C02">
      <w:pPr>
        <w:widowControl/>
        <w:spacing w:line="560" w:lineRule="exact"/>
        <w:ind w:firstLineChars="1100" w:firstLine="3520"/>
        <w:rPr>
          <w:rFonts w:ascii="仿宋_GB2312" w:eastAsia="仿宋_GB2312" w:hAnsi="宋体" w:cs="宋体"/>
          <w:kern w:val="0"/>
          <w:sz w:val="32"/>
          <w:szCs w:val="32"/>
        </w:rPr>
      </w:pPr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>北京市</w:t>
      </w:r>
      <w:proofErr w:type="gramStart"/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>大兴区</w:t>
      </w:r>
      <w:proofErr w:type="gramEnd"/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>教育委员会</w:t>
      </w:r>
    </w:p>
    <w:p w:rsidR="004D1A00" w:rsidRPr="004D1A00" w:rsidRDefault="00C10C02" w:rsidP="00C10C02">
      <w:pPr>
        <w:widowControl/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</w:t>
      </w:r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="002375AB">
        <w:rPr>
          <w:rFonts w:ascii="仿宋_GB2312" w:eastAsia="仿宋_GB2312" w:hAnsi="宋体" w:cs="宋体" w:hint="eastAsia"/>
          <w:kern w:val="0"/>
          <w:sz w:val="32"/>
          <w:szCs w:val="32"/>
        </w:rPr>
        <w:t>二〇一五</w:t>
      </w:r>
      <w:r w:rsidRPr="00C10C02">
        <w:rPr>
          <w:rFonts w:ascii="仿宋_GB2312" w:eastAsia="仿宋_GB2312" w:hAnsi="宋体" w:cs="宋体" w:hint="eastAsia"/>
          <w:kern w:val="0"/>
          <w:sz w:val="32"/>
          <w:szCs w:val="32"/>
        </w:rPr>
        <w:t>年三月</w:t>
      </w:r>
    </w:p>
    <w:p w:rsidR="004D1A00" w:rsidRDefault="004D1A00" w:rsidP="0011095F">
      <w:pPr>
        <w:jc w:val="center"/>
        <w:rPr>
          <w:sz w:val="32"/>
          <w:szCs w:val="32"/>
        </w:rPr>
      </w:pPr>
    </w:p>
    <w:p w:rsidR="004D1A00" w:rsidRDefault="004D1A00" w:rsidP="0011095F">
      <w:pPr>
        <w:jc w:val="center"/>
        <w:rPr>
          <w:sz w:val="32"/>
          <w:szCs w:val="32"/>
        </w:rPr>
      </w:pPr>
    </w:p>
    <w:p w:rsidR="00BF5DD0" w:rsidRPr="00E9352D" w:rsidRDefault="00851321" w:rsidP="00E9352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sectPr w:rsidR="00BF5DD0" w:rsidRPr="00E935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F5C" w:rsidRDefault="00221F5C" w:rsidP="00532F2F">
      <w:r>
        <w:separator/>
      </w:r>
    </w:p>
  </w:endnote>
  <w:endnote w:type="continuationSeparator" w:id="0">
    <w:p w:rsidR="00221F5C" w:rsidRDefault="00221F5C" w:rsidP="0053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532" w:rsidRDefault="00F555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537552"/>
      <w:docPartObj>
        <w:docPartGallery w:val="Page Numbers (Bottom of Page)"/>
        <w:docPartUnique/>
      </w:docPartObj>
    </w:sdtPr>
    <w:sdtEndPr/>
    <w:sdtContent>
      <w:p w:rsidR="00F55532" w:rsidRDefault="00F555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5AB" w:rsidRPr="002375AB">
          <w:rPr>
            <w:noProof/>
            <w:lang w:val="zh-CN"/>
          </w:rPr>
          <w:t>5</w:t>
        </w:r>
        <w:r>
          <w:fldChar w:fldCharType="end"/>
        </w:r>
      </w:p>
    </w:sdtContent>
  </w:sdt>
  <w:p w:rsidR="00F55532" w:rsidRDefault="00F5553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532" w:rsidRDefault="00F555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F5C" w:rsidRDefault="00221F5C" w:rsidP="00532F2F">
      <w:r>
        <w:separator/>
      </w:r>
    </w:p>
  </w:footnote>
  <w:footnote w:type="continuationSeparator" w:id="0">
    <w:p w:rsidR="00221F5C" w:rsidRDefault="00221F5C" w:rsidP="00532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532" w:rsidRDefault="00F555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532" w:rsidRDefault="00F5553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532" w:rsidRDefault="00F555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B312A"/>
    <w:multiLevelType w:val="hybridMultilevel"/>
    <w:tmpl w:val="CFB4AF32"/>
    <w:lvl w:ilvl="0" w:tplc="A2C04B7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88"/>
    <w:rsid w:val="000B4788"/>
    <w:rsid w:val="000C6790"/>
    <w:rsid w:val="0011095F"/>
    <w:rsid w:val="00221F5C"/>
    <w:rsid w:val="00226993"/>
    <w:rsid w:val="002375AB"/>
    <w:rsid w:val="004D1A00"/>
    <w:rsid w:val="00532F2F"/>
    <w:rsid w:val="00851321"/>
    <w:rsid w:val="00B11602"/>
    <w:rsid w:val="00BF5DD0"/>
    <w:rsid w:val="00C10C02"/>
    <w:rsid w:val="00D1098C"/>
    <w:rsid w:val="00E9352D"/>
    <w:rsid w:val="00F5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2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2F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2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2F2F"/>
    <w:rPr>
      <w:sz w:val="18"/>
      <w:szCs w:val="18"/>
    </w:rPr>
  </w:style>
  <w:style w:type="character" w:styleId="a5">
    <w:name w:val="Hyperlink"/>
    <w:basedOn w:val="a0"/>
    <w:uiPriority w:val="99"/>
    <w:unhideWhenUsed/>
    <w:rsid w:val="00532F2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1160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2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2F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2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2F2F"/>
    <w:rPr>
      <w:sz w:val="18"/>
      <w:szCs w:val="18"/>
    </w:rPr>
  </w:style>
  <w:style w:type="character" w:styleId="a5">
    <w:name w:val="Hyperlink"/>
    <w:basedOn w:val="a0"/>
    <w:uiPriority w:val="99"/>
    <w:unhideWhenUsed/>
    <w:rsid w:val="00532F2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116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356</Words>
  <Characters>2030</Characters>
  <Application>Microsoft Office Word</Application>
  <DocSecurity>0</DocSecurity>
  <Lines>16</Lines>
  <Paragraphs>4</Paragraphs>
  <ScaleCrop>false</ScaleCrop>
  <Company>微软中国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创辉源</dc:creator>
  <cp:keywords/>
  <dc:description/>
  <cp:lastModifiedBy>创辉源</cp:lastModifiedBy>
  <cp:revision>12</cp:revision>
  <dcterms:created xsi:type="dcterms:W3CDTF">2015-03-06T07:41:00Z</dcterms:created>
  <dcterms:modified xsi:type="dcterms:W3CDTF">2015-03-09T03:08:00Z</dcterms:modified>
</cp:coreProperties>
</file>