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r>
        <w:rPr/>
        <w:pict>
          <v:shape style="position:absolute;margin-left:14.089746pt;margin-top:401.397156pt;width:576pt;height:48pt;mso-position-horizontal-relative:page;mso-position-vertical-relative:page;z-index:-2524467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3"/>
        </w:rPr>
      </w:pPr>
    </w:p>
    <w:p>
      <w:pPr>
        <w:spacing w:line="1404" w:lineRule="exact" w:before="0"/>
        <w:ind w:left="250" w:right="1579" w:firstLine="0"/>
        <w:jc w:val="center"/>
        <w:rPr>
          <w:rFonts w:ascii="方正小标宋简体" w:eastAsia="方正小标宋简体" w:hint="eastAsia"/>
          <w:i/>
          <w:sz w:val="88"/>
        </w:rPr>
      </w:pPr>
      <w:r>
        <w:rPr>
          <w:rFonts w:ascii="方正小标宋简体" w:eastAsia="方正小标宋简体" w:hint="eastAsia"/>
          <w:i/>
          <w:color w:val="FF0000"/>
          <w:w w:val="65"/>
          <w:sz w:val="88"/>
        </w:rPr>
        <w:t>北京市大兴区人民政府办公室文件</w:t>
      </w:r>
    </w:p>
    <w:p>
      <w:pPr>
        <w:pStyle w:val="BodyText"/>
        <w:spacing w:before="12"/>
        <w:ind w:left="0"/>
        <w:rPr>
          <w:rFonts w:ascii="方正小标宋简体"/>
          <w:i/>
          <w:sz w:val="58"/>
        </w:rPr>
      </w:pPr>
    </w:p>
    <w:p>
      <w:pPr>
        <w:pStyle w:val="BodyText"/>
        <w:ind w:left="232" w:right="1579"/>
        <w:jc w:val="center"/>
        <w:rPr>
          <w:rFonts w:ascii="仿宋_GB2312" w:eastAsia="仿宋_GB2312" w:hint="eastAsia"/>
        </w:rPr>
      </w:pPr>
      <w:r>
        <w:rPr/>
        <w:pict>
          <v:shape style="position:absolute;margin-left:83.198349pt;margin-top:23.391199pt;width:431.25pt;height:.1pt;mso-position-horizontal-relative:page;mso-position-vertical-relative:paragraph;z-index:-251658240;mso-wrap-distance-left:0;mso-wrap-distance-right:0" coordorigin="1664,468" coordsize="8625,0" path="m1664,468l10289,468e" filled="false" stroked="true" strokeweight="1.431473pt" strokecolor="#ff0000">
            <v:path arrowok="t"/>
            <v:stroke dashstyle="solid"/>
            <w10:wrap type="topAndBottom"/>
          </v:shape>
        </w:pict>
      </w:r>
      <w:r>
        <w:rPr>
          <w:rFonts w:ascii="仿宋_GB2312" w:eastAsia="仿宋_GB2312" w:hint="eastAsia"/>
        </w:rPr>
        <w:t>京兴政办发〔2023〕1 号</w:t>
      </w:r>
    </w:p>
    <w:p>
      <w:pPr>
        <w:pStyle w:val="BodyText"/>
        <w:ind w:left="0"/>
        <w:rPr>
          <w:rFonts w:ascii="仿宋_GB2312"/>
        </w:rPr>
      </w:pPr>
    </w:p>
    <w:p>
      <w:pPr>
        <w:pStyle w:val="BodyText"/>
        <w:ind w:left="0"/>
        <w:rPr>
          <w:rFonts w:ascii="仿宋_GB2312"/>
        </w:rPr>
      </w:pPr>
    </w:p>
    <w:p>
      <w:pPr>
        <w:pStyle w:val="BodyText"/>
        <w:spacing w:before="6"/>
        <w:ind w:left="0"/>
        <w:rPr>
          <w:rFonts w:ascii="仿宋_GB2312"/>
          <w:sz w:val="23"/>
        </w:rPr>
      </w:pPr>
    </w:p>
    <w:p>
      <w:pPr>
        <w:spacing w:line="196" w:lineRule="auto" w:before="0"/>
        <w:ind w:left="1194" w:right="2542" w:firstLine="494"/>
        <w:jc w:val="left"/>
        <w:rPr>
          <w:rFonts w:ascii="方正小标宋简体" w:eastAsia="方正小标宋简体" w:hint="eastAsia"/>
          <w:i/>
          <w:sz w:val="44"/>
        </w:rPr>
      </w:pPr>
      <w:r>
        <w:rPr>
          <w:rFonts w:ascii="方正小标宋简体" w:eastAsia="方正小标宋简体" w:hint="eastAsia"/>
          <w:i/>
          <w:sz w:val="44"/>
        </w:rPr>
        <w:t>北京市大兴区人民政府办公室 关于印发《2023</w:t>
      </w:r>
      <w:r>
        <w:rPr>
          <w:rFonts w:ascii="方正小标宋简体" w:eastAsia="方正小标宋简体" w:hint="eastAsia"/>
          <w:i/>
          <w:spacing w:val="-4"/>
          <w:sz w:val="44"/>
        </w:rPr>
        <w:t> 年区政府工作报告</w:t>
      </w:r>
    </w:p>
    <w:p>
      <w:pPr>
        <w:spacing w:line="686" w:lineRule="exact" w:before="0"/>
        <w:ind w:left="1909" w:right="0" w:firstLine="0"/>
        <w:jc w:val="left"/>
        <w:rPr>
          <w:rFonts w:ascii="方正小标宋简体" w:eastAsia="方正小标宋简体" w:hint="eastAsia"/>
          <w:i/>
          <w:sz w:val="44"/>
        </w:rPr>
      </w:pPr>
      <w:r>
        <w:rPr>
          <w:rFonts w:ascii="方正小标宋简体" w:eastAsia="方正小标宋简体" w:hint="eastAsia"/>
          <w:i/>
          <w:sz w:val="44"/>
        </w:rPr>
        <w:t>重点工作分工方案》的通知</w:t>
      </w:r>
    </w:p>
    <w:p>
      <w:pPr>
        <w:pStyle w:val="BodyText"/>
        <w:spacing w:before="17"/>
        <w:ind w:left="0"/>
        <w:rPr>
          <w:rFonts w:ascii="方正小标宋简体"/>
          <w:i/>
          <w:sz w:val="31"/>
        </w:rPr>
      </w:pPr>
    </w:p>
    <w:p>
      <w:pPr>
        <w:pStyle w:val="BodyText"/>
        <w:spacing w:line="326" w:lineRule="auto"/>
        <w:ind w:left="126" w:right="1471"/>
        <w:rPr>
          <w:rFonts w:ascii="仿宋_GB2312" w:eastAsia="仿宋_GB2312" w:hint="eastAsia"/>
        </w:rPr>
      </w:pPr>
      <w:r>
        <w:rPr>
          <w:rFonts w:ascii="仿宋_GB2312" w:eastAsia="仿宋_GB2312" w:hint="eastAsia"/>
        </w:rPr>
        <w:t>各镇人民政府，区政府各委、办、局（</w:t>
      </w:r>
      <w:r>
        <w:rPr>
          <w:rFonts w:ascii="仿宋_GB2312" w:eastAsia="仿宋_GB2312" w:hint="eastAsia"/>
          <w:spacing w:val="-2"/>
        </w:rPr>
        <w:t>公司</w:t>
      </w:r>
      <w:r>
        <w:rPr>
          <w:rFonts w:ascii="仿宋_GB2312" w:eastAsia="仿宋_GB2312" w:hint="eastAsia"/>
          <w:spacing w:val="-156"/>
        </w:rPr>
        <w:t>）</w:t>
      </w:r>
      <w:r>
        <w:rPr>
          <w:rFonts w:ascii="仿宋_GB2312" w:eastAsia="仿宋_GB2312" w:hint="eastAsia"/>
        </w:rPr>
        <w:t>、中心，各街道办事处</w:t>
      </w:r>
    </w:p>
    <w:p>
      <w:pPr>
        <w:pStyle w:val="BodyText"/>
        <w:spacing w:line="328" w:lineRule="auto" w:before="3"/>
        <w:ind w:left="126" w:right="1469" w:firstLine="640"/>
        <w:jc w:val="both"/>
        <w:rPr>
          <w:rFonts w:ascii="仿宋_GB2312" w:eastAsia="仿宋_GB2312" w:hint="eastAsia"/>
        </w:rPr>
      </w:pPr>
      <w:r>
        <w:rPr>
          <w:rFonts w:ascii="仿宋_GB2312" w:eastAsia="仿宋_GB2312" w:hint="eastAsia"/>
        </w:rPr>
        <w:t>《2023</w:t>
      </w:r>
      <w:r>
        <w:rPr>
          <w:rFonts w:ascii="仿宋_GB2312" w:eastAsia="仿宋_GB2312" w:hint="eastAsia"/>
          <w:spacing w:val="-16"/>
        </w:rPr>
        <w:t> 年区政府工作报告重点工作分工方案》已经第 </w:t>
      </w:r>
      <w:r>
        <w:rPr>
          <w:rFonts w:ascii="仿宋_GB2312" w:eastAsia="仿宋_GB2312" w:hint="eastAsia"/>
        </w:rPr>
        <w:t>24</w:t>
      </w:r>
      <w:r>
        <w:rPr>
          <w:rFonts w:ascii="仿宋_GB2312" w:eastAsia="仿宋_GB2312" w:hint="eastAsia"/>
          <w:spacing w:val="-42"/>
        </w:rPr>
        <w:t> 次</w:t>
      </w:r>
      <w:r>
        <w:rPr>
          <w:rFonts w:ascii="仿宋_GB2312" w:eastAsia="仿宋_GB2312" w:hint="eastAsia"/>
          <w:spacing w:val="-46"/>
        </w:rPr>
        <w:t>区政府常务会、第 </w:t>
      </w:r>
      <w:r>
        <w:rPr>
          <w:rFonts w:ascii="仿宋_GB2312" w:eastAsia="仿宋_GB2312" w:hint="eastAsia"/>
        </w:rPr>
        <w:t>39</w:t>
      </w:r>
      <w:r>
        <w:rPr>
          <w:rFonts w:ascii="仿宋_GB2312" w:eastAsia="仿宋_GB2312" w:hint="eastAsia"/>
          <w:spacing w:val="-8"/>
        </w:rPr>
        <w:t> 次区委常委会审议通过，现印发给你们， 并就有关事项通知如下</w:t>
      </w:r>
    </w:p>
    <w:p>
      <w:pPr>
        <w:pStyle w:val="BodyText"/>
        <w:spacing w:line="328" w:lineRule="auto"/>
        <w:ind w:left="126" w:right="1358" w:firstLine="640"/>
        <w:rPr>
          <w:rFonts w:ascii="仿宋_GB2312" w:eastAsia="仿宋_GB2312" w:hint="eastAsia"/>
        </w:rPr>
      </w:pPr>
      <w:r>
        <w:rPr/>
        <w:t>一、提高政治站位，强化担当意识。</w:t>
      </w:r>
      <w:r>
        <w:rPr>
          <w:rFonts w:ascii="仿宋_GB2312" w:eastAsia="仿宋_GB2312" w:hint="eastAsia"/>
        </w:rPr>
        <w:t>各部门、各单位要将落实好区政府工作报告重点工作作为一项重要政治任务，以强烈的责任感、使命感和紧迫感，早动员、早部署、早行动、早落实， 确保既定任务目标按时保质保量完成。</w:t>
      </w:r>
    </w:p>
    <w:p>
      <w:pPr>
        <w:pStyle w:val="BodyText"/>
        <w:spacing w:line="405" w:lineRule="exact"/>
        <w:rPr>
          <w:rFonts w:ascii="仿宋_GB2312" w:eastAsia="仿宋_GB2312" w:hint="eastAsia"/>
        </w:rPr>
      </w:pPr>
      <w:r>
        <w:rPr/>
        <w:t>二、狠抓工作落实，确保任务完成。</w:t>
      </w:r>
      <w:r>
        <w:rPr>
          <w:rFonts w:ascii="仿宋_GB2312" w:eastAsia="仿宋_GB2312" w:hint="eastAsia"/>
        </w:rPr>
        <w:t>各部门、各单位要按照</w:t>
      </w:r>
    </w:p>
    <w:p>
      <w:pPr>
        <w:spacing w:after="0" w:line="405" w:lineRule="exact"/>
        <w:rPr>
          <w:rFonts w:ascii="仿宋_GB2312" w:eastAsia="仿宋_GB2312" w:hint="eastAsia"/>
        </w:rPr>
        <w:sectPr>
          <w:footerReference w:type="default" r:id="rId5"/>
          <w:footerReference w:type="even" r:id="rId6"/>
          <w:type w:val="continuous"/>
          <w:pgSz w:w="11910" w:h="16840"/>
          <w:pgMar w:footer="785" w:top="1580" w:bottom="1140" w:left="1460" w:right="0"/>
          <w:pgNumType w:start="1"/>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456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326" w:lineRule="auto" w:before="54"/>
        <w:ind w:left="126" w:right="1471"/>
        <w:jc w:val="both"/>
        <w:rPr>
          <w:rFonts w:ascii="仿宋_GB2312" w:hAnsi="仿宋_GB2312" w:eastAsia="仿宋_GB2312" w:hint="eastAsia"/>
        </w:rPr>
      </w:pPr>
      <w:r>
        <w:rPr>
          <w:rFonts w:ascii="仿宋_GB2312" w:hAnsi="仿宋_GB2312" w:eastAsia="仿宋_GB2312" w:hint="eastAsia"/>
          <w:spacing w:val="-15"/>
        </w:rPr>
        <w:t>“细化、量化、项目化、具体化”的原则，将 </w:t>
      </w:r>
      <w:r>
        <w:rPr>
          <w:rFonts w:ascii="仿宋_GB2312" w:hAnsi="仿宋_GB2312" w:eastAsia="仿宋_GB2312" w:hint="eastAsia"/>
        </w:rPr>
        <w:t>121</w:t>
      </w:r>
      <w:r>
        <w:rPr>
          <w:rFonts w:ascii="仿宋_GB2312" w:hAnsi="仿宋_GB2312" w:eastAsia="仿宋_GB2312" w:hint="eastAsia"/>
          <w:spacing w:val="-13"/>
        </w:rPr>
        <w:t> 项区政府重点</w:t>
      </w:r>
      <w:r>
        <w:rPr>
          <w:rFonts w:ascii="仿宋_GB2312" w:hAnsi="仿宋_GB2312" w:eastAsia="仿宋_GB2312" w:hint="eastAsia"/>
          <w:spacing w:val="-15"/>
        </w:rPr>
        <w:t>工作进行分解，逐项制定落实方案，明确时间节点，完善机制流程，确保层层有人抓、事事有人管、件件能落实。</w:t>
      </w:r>
    </w:p>
    <w:p>
      <w:pPr>
        <w:pStyle w:val="BodyText"/>
        <w:spacing w:line="328" w:lineRule="auto" w:before="7"/>
        <w:ind w:left="126" w:right="1472" w:firstLine="640"/>
        <w:jc w:val="both"/>
        <w:rPr>
          <w:rFonts w:ascii="仿宋_GB2312" w:eastAsia="仿宋_GB2312" w:hint="eastAsia"/>
        </w:rPr>
      </w:pPr>
      <w:r>
        <w:rPr>
          <w:spacing w:val="-11"/>
          <w:w w:val="95"/>
        </w:rPr>
        <w:t>三、强化沟通协作，形成工作合力。</w:t>
      </w:r>
      <w:r>
        <w:rPr>
          <w:rFonts w:ascii="仿宋_GB2312" w:eastAsia="仿宋_GB2312" w:hint="eastAsia"/>
          <w:spacing w:val="-5"/>
          <w:w w:val="95"/>
        </w:rPr>
        <w:t>各部门、各单位要围绕</w:t>
      </w:r>
      <w:r>
        <w:rPr>
          <w:rFonts w:ascii="仿宋_GB2312" w:eastAsia="仿宋_GB2312" w:hint="eastAsia"/>
          <w:spacing w:val="-5"/>
        </w:rPr>
        <w:t>121</w:t>
      </w:r>
      <w:r>
        <w:rPr>
          <w:rFonts w:ascii="仿宋_GB2312" w:eastAsia="仿宋_GB2312" w:hint="eastAsia"/>
          <w:spacing w:val="-13"/>
        </w:rPr>
        <w:t> 项区政府重点工作，建立定期会商机制，形成同频共振工作格局，及时研究解决工作中存在的困难和问题，保证各项工作稳</w:t>
      </w:r>
      <w:r>
        <w:rPr>
          <w:rFonts w:ascii="仿宋_GB2312" w:eastAsia="仿宋_GB2312" w:hint="eastAsia"/>
          <w:spacing w:val="-14"/>
          <w:w w:val="95"/>
        </w:rPr>
        <w:t>妥有序推进。各主要责任单位要充分发挥牵头抓总作用，高效完 </w:t>
      </w:r>
      <w:r>
        <w:rPr>
          <w:rFonts w:ascii="仿宋_GB2312" w:eastAsia="仿宋_GB2312" w:hint="eastAsia"/>
          <w:spacing w:val="-14"/>
        </w:rPr>
        <w:t>成各项重要工作。</w:t>
      </w:r>
    </w:p>
    <w:p>
      <w:pPr>
        <w:pStyle w:val="BodyText"/>
        <w:ind w:left="0"/>
        <w:rPr>
          <w:rFonts w:ascii="仿宋_GB2312"/>
        </w:rPr>
      </w:pPr>
    </w:p>
    <w:p>
      <w:pPr>
        <w:pStyle w:val="BodyText"/>
        <w:ind w:left="0"/>
        <w:rPr>
          <w:rFonts w:ascii="仿宋_GB2312"/>
        </w:rPr>
      </w:pPr>
    </w:p>
    <w:p>
      <w:pPr>
        <w:pStyle w:val="BodyText"/>
        <w:ind w:left="0"/>
        <w:rPr>
          <w:rFonts w:ascii="仿宋_GB2312"/>
        </w:rPr>
      </w:pPr>
    </w:p>
    <w:p>
      <w:pPr>
        <w:pStyle w:val="BodyText"/>
        <w:spacing w:before="4"/>
        <w:ind w:left="0"/>
        <w:rPr>
          <w:rFonts w:ascii="仿宋_GB2312"/>
          <w:sz w:val="34"/>
        </w:rPr>
      </w:pPr>
    </w:p>
    <w:p>
      <w:pPr>
        <w:pStyle w:val="BodyText"/>
        <w:spacing w:line="328" w:lineRule="auto" w:before="1"/>
        <w:ind w:left="5247" w:right="1984" w:hanging="948"/>
        <w:rPr>
          <w:rFonts w:ascii="仿宋_GB2312" w:eastAsia="仿宋_GB2312" w:hint="eastAsia"/>
        </w:rPr>
      </w:pPr>
      <w:r>
        <w:rPr>
          <w:rFonts w:ascii="仿宋_GB2312" w:eastAsia="仿宋_GB2312" w:hint="eastAsia"/>
          <w:spacing w:val="-1"/>
        </w:rPr>
        <w:t>北京市大兴区人民政府办公室</w:t>
      </w:r>
      <w:r>
        <w:rPr>
          <w:rFonts w:ascii="仿宋_GB2312" w:eastAsia="仿宋_GB2312" w:hint="eastAsia"/>
        </w:rPr>
        <w:t>2023</w:t>
      </w:r>
      <w:r>
        <w:rPr>
          <w:rFonts w:ascii="仿宋_GB2312" w:eastAsia="仿宋_GB2312" w:hint="eastAsia"/>
          <w:spacing w:val="-54"/>
        </w:rPr>
        <w:t> 年 </w:t>
      </w:r>
      <w:r>
        <w:rPr>
          <w:rFonts w:ascii="仿宋_GB2312" w:eastAsia="仿宋_GB2312" w:hint="eastAsia"/>
        </w:rPr>
        <w:t>3</w:t>
      </w:r>
      <w:r>
        <w:rPr>
          <w:rFonts w:ascii="仿宋_GB2312" w:eastAsia="仿宋_GB2312" w:hint="eastAsia"/>
          <w:spacing w:val="-54"/>
        </w:rPr>
        <w:t> 月 </w:t>
      </w:r>
      <w:r>
        <w:rPr>
          <w:rFonts w:ascii="仿宋_GB2312" w:eastAsia="仿宋_GB2312" w:hint="eastAsia"/>
        </w:rPr>
        <w:t>3</w:t>
      </w:r>
      <w:r>
        <w:rPr>
          <w:rFonts w:ascii="仿宋_GB2312" w:eastAsia="仿宋_GB2312" w:hint="eastAsia"/>
          <w:spacing w:val="-41"/>
        </w:rPr>
        <w:t> 日</w:t>
      </w:r>
    </w:p>
    <w:p>
      <w:pPr>
        <w:spacing w:after="0" w:line="328" w:lineRule="auto"/>
        <w:rPr>
          <w:rFonts w:ascii="仿宋_GB2312" w:eastAsia="仿宋_GB2312" w:hint="eastAsia"/>
        </w:rPr>
        <w:sectPr>
          <w:pgSz w:w="11910" w:h="16840"/>
          <w:pgMar w:header="0" w:footer="941" w:top="1580" w:bottom="980" w:left="1460" w:right="0"/>
        </w:sectPr>
      </w:pPr>
    </w:p>
    <w:p>
      <w:pPr>
        <w:pStyle w:val="BodyText"/>
        <w:ind w:left="0"/>
        <w:rPr>
          <w:rFonts w:ascii="仿宋_GB2312"/>
          <w:sz w:val="20"/>
        </w:rPr>
      </w:pPr>
      <w:r>
        <w:rPr/>
        <w:pict>
          <v:shape style="position:absolute;margin-left:14.089746pt;margin-top:401.397156pt;width:576pt;height:48pt;mso-position-horizontal-relative:page;mso-position-vertical-relative:page;z-index:-2524446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rPr>
          <w:rFonts w:ascii="仿宋_GB2312"/>
          <w:sz w:val="20"/>
        </w:rPr>
      </w:pPr>
    </w:p>
    <w:p>
      <w:pPr>
        <w:spacing w:line="772" w:lineRule="exact" w:before="128"/>
        <w:ind w:left="231" w:right="1579" w:firstLine="0"/>
        <w:jc w:val="center"/>
        <w:rPr>
          <w:rFonts w:ascii="方正小标宋简体" w:eastAsia="方正小标宋简体" w:hint="eastAsia"/>
          <w:i/>
          <w:sz w:val="44"/>
        </w:rPr>
      </w:pPr>
      <w:r>
        <w:rPr>
          <w:rFonts w:ascii="方正小标宋简体" w:eastAsia="方正小标宋简体" w:hint="eastAsia"/>
          <w:i/>
          <w:sz w:val="44"/>
        </w:rPr>
        <w:t>2023 年区政府工作报告重点工作分工方案</w:t>
      </w:r>
    </w:p>
    <w:p>
      <w:pPr>
        <w:pStyle w:val="BodyText"/>
        <w:spacing w:line="404" w:lineRule="exact"/>
        <w:ind w:left="232" w:right="1579"/>
        <w:jc w:val="center"/>
        <w:rPr>
          <w:rFonts w:ascii="楷体_GB2312" w:eastAsia="楷体_GB2312" w:hint="eastAsia"/>
        </w:rPr>
      </w:pPr>
      <w:r>
        <w:rPr>
          <w:rFonts w:ascii="楷体_GB2312" w:eastAsia="楷体_GB2312" w:hint="eastAsia"/>
        </w:rPr>
        <w:t>（共计 121 项）</w:t>
      </w:r>
    </w:p>
    <w:p>
      <w:pPr>
        <w:pStyle w:val="BodyText"/>
        <w:ind w:left="0"/>
        <w:rPr>
          <w:rFonts w:ascii="楷体_GB2312"/>
        </w:rPr>
      </w:pPr>
    </w:p>
    <w:p>
      <w:pPr>
        <w:pStyle w:val="BodyText"/>
        <w:spacing w:before="6"/>
        <w:ind w:left="0"/>
        <w:rPr>
          <w:rFonts w:ascii="楷体_GB2312"/>
          <w:sz w:val="23"/>
        </w:rPr>
      </w:pPr>
    </w:p>
    <w:p>
      <w:pPr>
        <w:pStyle w:val="BodyText"/>
        <w:spacing w:line="328" w:lineRule="auto"/>
        <w:ind w:right="4156"/>
        <w:rPr>
          <w:rFonts w:ascii="仿宋_GB2312" w:eastAsia="仿宋_GB2312" w:hint="eastAsia"/>
        </w:rPr>
      </w:pPr>
      <w:r>
        <w:rPr/>
        <w:t>一、全区经济社会发展主要预期目标 1.地区Th产总值比上年增长</w:t>
      </w:r>
      <w:r>
        <w:rPr>
          <w:spacing w:val="-82"/>
        </w:rPr>
        <w:t> </w:t>
      </w:r>
      <w:r>
        <w:rPr/>
        <w:t>4.5</w:t>
      </w:r>
      <w:r>
        <w:rPr>
          <w:spacing w:val="4"/>
          <w:w w:val="99"/>
        </w:rPr>
        <w:drawing>
          <wp:inline distT="0" distB="0" distL="0" distR="0">
            <wp:extent cx="92075" cy="14287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rPr>
      </w:r>
      <w:r>
        <w:rPr/>
        <w:t>以上。</w:t>
      </w:r>
      <w:r>
        <w:rPr>
          <w:rFonts w:ascii="仿宋_GB2312" w:eastAsia="仿宋_GB2312" w:hint="eastAsia"/>
        </w:rPr>
        <w:t>牵头领导：常务副区长</w:t>
      </w:r>
    </w:p>
    <w:p>
      <w:pPr>
        <w:pStyle w:val="BodyText"/>
        <w:tabs>
          <w:tab w:pos="2367" w:val="left" w:leader="none"/>
        </w:tabs>
        <w:spacing w:line="326" w:lineRule="auto"/>
        <w:ind w:right="5438"/>
        <w:rPr>
          <w:rFonts w:ascii="仿宋_GB2312" w:eastAsia="仿宋_GB2312" w:hint="eastAsia"/>
        </w:rPr>
      </w:pPr>
      <w:r>
        <w:rPr>
          <w:rFonts w:ascii="仿宋_GB2312" w:eastAsia="仿宋_GB2312" w:hint="eastAsia"/>
        </w:rPr>
        <w:t>主要责任单位：区发展改革委完成时限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1"/>
        </w:numPr>
        <w:tabs>
          <w:tab w:pos="1087" w:val="left" w:leader="none"/>
        </w:tabs>
        <w:spacing w:line="240" w:lineRule="auto" w:before="0" w:after="0"/>
        <w:ind w:left="1086" w:right="0" w:hanging="320"/>
        <w:jc w:val="left"/>
        <w:rPr>
          <w:sz w:val="32"/>
        </w:rPr>
      </w:pPr>
      <w:r>
        <w:rPr>
          <w:spacing w:val="-8"/>
          <w:sz w:val="32"/>
        </w:rPr>
        <w:t>一般公共预算收入完成 </w:t>
      </w:r>
      <w:r>
        <w:rPr>
          <w:sz w:val="32"/>
        </w:rPr>
        <w:t>104</w:t>
      </w:r>
      <w:r>
        <w:rPr>
          <w:spacing w:val="-21"/>
          <w:sz w:val="32"/>
        </w:rPr>
        <w:t> 亿元。</w:t>
      </w:r>
    </w:p>
    <w:p>
      <w:pPr>
        <w:pStyle w:val="BodyText"/>
        <w:spacing w:line="326" w:lineRule="auto" w:before="149"/>
        <w:ind w:right="6158"/>
        <w:rPr>
          <w:rFonts w:ascii="仿宋_GB2312" w:eastAsia="仿宋_GB2312" w:hint="eastAsia"/>
        </w:rPr>
      </w:pPr>
      <w:r>
        <w:rPr>
          <w:rFonts w:ascii="仿宋_GB2312" w:eastAsia="仿宋_GB2312" w:hint="eastAsia"/>
        </w:rPr>
        <w:t>牵头领导：常务副区长 </w:t>
      </w:r>
      <w:r>
        <w:rPr>
          <w:rFonts w:ascii="仿宋_GB2312" w:eastAsia="仿宋_GB2312" w:hint="eastAsia"/>
          <w:spacing w:val="-2"/>
        </w:rPr>
        <w:t>主要责任单位：区财政局</w:t>
      </w:r>
    </w:p>
    <w:p>
      <w:pPr>
        <w:pStyle w:val="BodyText"/>
        <w:tabs>
          <w:tab w:pos="2367" w:val="left" w:leader="none"/>
        </w:tabs>
        <w:spacing w:before="6"/>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1"/>
        </w:numPr>
        <w:tabs>
          <w:tab w:pos="1087" w:val="left" w:leader="none"/>
        </w:tabs>
        <w:spacing w:line="240" w:lineRule="auto" w:before="149" w:after="0"/>
        <w:ind w:left="1086" w:right="0" w:hanging="320"/>
        <w:jc w:val="left"/>
        <w:rPr>
          <w:sz w:val="32"/>
        </w:rPr>
      </w:pPr>
      <w:r>
        <w:rPr>
          <w:sz w:val="32"/>
        </w:rPr>
        <w:t>规上工业总产值比上年增长</w:t>
      </w:r>
      <w:r>
        <w:rPr>
          <w:spacing w:val="-83"/>
          <w:sz w:val="32"/>
        </w:rPr>
        <w:t> </w:t>
      </w:r>
      <w:r>
        <w:rPr>
          <w:spacing w:val="4"/>
          <w:sz w:val="32"/>
        </w:rPr>
        <w:t>5</w:t>
      </w:r>
      <w:r>
        <w:rPr>
          <w:spacing w:val="4"/>
          <w:w w:val="99"/>
          <w:sz w:val="32"/>
        </w:rPr>
        <w:drawing>
          <wp:inline distT="0" distB="0" distL="0" distR="0">
            <wp:extent cx="92075" cy="142875"/>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sz w:val="32"/>
        </w:rPr>
      </w:r>
      <w:r>
        <w:rPr>
          <w:sz w:val="32"/>
        </w:rPr>
        <w:t>。</w:t>
      </w:r>
    </w:p>
    <w:p>
      <w:pPr>
        <w:pStyle w:val="BodyText"/>
        <w:spacing w:before="149"/>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6" w:lineRule="auto" w:before="152"/>
        <w:ind w:right="4877"/>
        <w:rPr>
          <w:rFonts w:ascii="仿宋_GB2312" w:eastAsia="仿宋_GB2312" w:hint="eastAsia"/>
        </w:rPr>
      </w:pPr>
      <w:r>
        <w:rPr>
          <w:rFonts w:ascii="仿宋_GB2312" w:eastAsia="仿宋_GB2312" w:hint="eastAsia"/>
        </w:rPr>
        <w:t>主要责任单位：区经济和信息化</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1"/>
        </w:numPr>
        <w:tabs>
          <w:tab w:pos="1087" w:val="left" w:leader="none"/>
        </w:tabs>
        <w:spacing w:line="240" w:lineRule="auto" w:before="3" w:after="0"/>
        <w:ind w:left="1086" w:right="0" w:hanging="320"/>
        <w:jc w:val="left"/>
        <w:rPr>
          <w:sz w:val="32"/>
        </w:rPr>
      </w:pPr>
      <w:r>
        <w:rPr>
          <w:sz w:val="32"/>
        </w:rPr>
        <w:t>社会消费品零售额比上年增长</w:t>
      </w:r>
      <w:r>
        <w:rPr>
          <w:spacing w:val="-84"/>
          <w:sz w:val="32"/>
        </w:rPr>
        <w:t> </w:t>
      </w:r>
      <w:r>
        <w:rPr>
          <w:spacing w:val="4"/>
          <w:sz w:val="32"/>
        </w:rPr>
        <w:t>5</w:t>
      </w:r>
      <w:r>
        <w:rPr>
          <w:spacing w:val="4"/>
          <w:w w:val="99"/>
          <w:sz w:val="32"/>
        </w:rPr>
        <w:drawing>
          <wp:inline distT="0" distB="0" distL="0" distR="0">
            <wp:extent cx="92075" cy="142875"/>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sz w:val="32"/>
        </w:rPr>
      </w:r>
      <w:r>
        <w:rPr>
          <w:sz w:val="32"/>
        </w:rPr>
        <w:t>。</w:t>
      </w:r>
    </w:p>
    <w:p>
      <w:pPr>
        <w:pStyle w:val="BodyText"/>
        <w:spacing w:before="152"/>
        <w:rPr>
          <w:rFonts w:ascii="仿宋_GB2312" w:eastAsia="仿宋_GB2312" w:hint="eastAsia"/>
        </w:rPr>
      </w:pPr>
      <w:r>
        <w:rPr>
          <w:rFonts w:ascii="仿宋_GB2312" w:eastAsia="仿宋_GB2312" w:hint="eastAsia"/>
        </w:rPr>
        <w:t>牵头领导：蔡小军</w:t>
      </w:r>
    </w:p>
    <w:p>
      <w:pPr>
        <w:pStyle w:val="BodyText"/>
        <w:spacing w:before="149"/>
        <w:rPr>
          <w:rFonts w:ascii="仿宋_GB2312" w:eastAsia="仿宋_GB2312" w:hint="eastAsia"/>
        </w:rPr>
      </w:pPr>
      <w:r>
        <w:rPr>
          <w:rFonts w:ascii="仿宋_GB2312" w:eastAsia="仿宋_GB2312" w:hint="eastAsia"/>
        </w:rPr>
        <w:t>主要责任单位：区商务局</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1"/>
        </w:numPr>
        <w:tabs>
          <w:tab w:pos="1087" w:val="left" w:leader="none"/>
        </w:tabs>
        <w:spacing w:line="240" w:lineRule="auto" w:before="152" w:after="0"/>
        <w:ind w:left="1086" w:right="0" w:hanging="320"/>
        <w:jc w:val="left"/>
        <w:rPr>
          <w:sz w:val="32"/>
        </w:rPr>
      </w:pPr>
      <w:r>
        <w:rPr>
          <w:sz w:val="32"/>
        </w:rPr>
        <w:t>居民人均可支配收入稳步提升。</w:t>
      </w:r>
    </w:p>
    <w:p>
      <w:pPr>
        <w:pStyle w:val="BodyText"/>
        <w:spacing w:before="149"/>
        <w:rPr>
          <w:rFonts w:ascii="仿宋_GB2312" w:eastAsia="仿宋_GB2312" w:hint="eastAsia"/>
        </w:rPr>
      </w:pPr>
      <w:r>
        <w:rPr>
          <w:rFonts w:ascii="仿宋_GB2312" w:eastAsia="仿宋_GB2312" w:hint="eastAsia"/>
        </w:rPr>
        <w:t>牵头领导：常务副区长、张晓晟</w:t>
      </w:r>
    </w:p>
    <w:p>
      <w:pPr>
        <w:pStyle w:val="BodyText"/>
        <w:spacing w:before="149"/>
        <w:rPr>
          <w:rFonts w:ascii="仿宋_GB2312" w:eastAsia="仿宋_GB2312" w:hint="eastAsia"/>
        </w:rPr>
      </w:pPr>
      <w:r>
        <w:rPr>
          <w:rFonts w:ascii="仿宋_GB2312" w:eastAsia="仿宋_GB2312" w:hint="eastAsia"/>
        </w:rPr>
        <w:t>主要责任单位：区人力资源社会保障局、区农业农村局</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4364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line="326" w:lineRule="auto" w:before="54"/>
        <w:ind w:right="5197"/>
        <w:rPr>
          <w:rFonts w:ascii="仿宋_GB2312" w:eastAsia="仿宋_GB2312" w:hint="eastAsia"/>
        </w:rPr>
      </w:pP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r>
        <w:rPr/>
        <w:t>6.万元</w:t>
      </w:r>
      <w:r>
        <w:rPr>
          <w:spacing w:val="-82"/>
        </w:rPr>
        <w:t> </w:t>
      </w:r>
      <w:r>
        <w:rPr/>
        <w:t>GDP</w:t>
      </w:r>
      <w:r>
        <w:rPr>
          <w:spacing w:val="-81"/>
        </w:rPr>
        <w:t> </w:t>
      </w:r>
      <w:r>
        <w:rPr/>
        <w:t>能耗达到市级要求</w:t>
      </w:r>
      <w:r>
        <w:rPr>
          <w:spacing w:val="-15"/>
        </w:rPr>
        <w:t>。</w:t>
      </w:r>
      <w:r>
        <w:rPr>
          <w:rFonts w:ascii="仿宋_GB2312" w:eastAsia="仿宋_GB2312" w:hint="eastAsia"/>
        </w:rPr>
        <w:t>牵头领导：常务副区长</w:t>
      </w:r>
    </w:p>
    <w:p>
      <w:pPr>
        <w:pStyle w:val="BodyText"/>
        <w:tabs>
          <w:tab w:pos="2367" w:val="left" w:leader="none"/>
        </w:tabs>
        <w:spacing w:line="326" w:lineRule="auto" w:before="7"/>
        <w:ind w:right="5438"/>
        <w:rPr>
          <w:rFonts w:ascii="仿宋_GB2312" w:eastAsia="仿宋_GB2312" w:hint="eastAsia"/>
        </w:rPr>
      </w:pPr>
      <w:r>
        <w:rPr>
          <w:rFonts w:ascii="仿宋_GB2312" w:eastAsia="仿宋_GB2312" w:hint="eastAsia"/>
        </w:rPr>
        <w:t>主要责任单位：区发展改革委完成时限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BodyText"/>
        <w:spacing w:before="3"/>
      </w:pPr>
      <w:r>
        <w:rPr/>
        <w:t>7.Th产Th活用水总量和用水效率指标达到市级要求。</w:t>
      </w:r>
    </w:p>
    <w:p>
      <w:pPr>
        <w:pStyle w:val="BodyText"/>
        <w:spacing w:before="152"/>
        <w:rPr>
          <w:rFonts w:ascii="仿宋_GB2312" w:eastAsia="仿宋_GB2312" w:hint="eastAsia"/>
        </w:rPr>
      </w:pPr>
      <w:r>
        <w:rPr>
          <w:rFonts w:ascii="仿宋_GB2312" w:eastAsia="仿宋_GB2312" w:hint="eastAsia"/>
        </w:rPr>
        <w:t>牵头领导：张晓晟</w:t>
      </w:r>
    </w:p>
    <w:p>
      <w:pPr>
        <w:pStyle w:val="BodyText"/>
        <w:spacing w:before="149"/>
        <w:rPr>
          <w:rFonts w:ascii="仿宋_GB2312" w:eastAsia="仿宋_GB2312" w:hint="eastAsia"/>
        </w:rPr>
      </w:pPr>
      <w:r>
        <w:rPr>
          <w:rFonts w:ascii="仿宋_GB2312" w:eastAsia="仿宋_GB2312" w:hint="eastAsia"/>
        </w:rPr>
        <w:t>主要责任单位：区水务局</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BodyText"/>
        <w:spacing w:line="326" w:lineRule="auto" w:before="152"/>
        <w:ind w:right="1473" w:hanging="24"/>
      </w:pPr>
      <w:r>
        <w:rPr>
          <w:spacing w:val="-12"/>
        </w:rPr>
        <w:t>二、紧扣现代化产业体系建设，全力推动产业集群发展壮大</w:t>
      </w:r>
      <w:r>
        <w:rPr>
          <w:spacing w:val="4"/>
          <w:w w:val="95"/>
        </w:rPr>
        <w:t>8</w:t>
      </w:r>
      <w:r>
        <w:rPr>
          <w:spacing w:val="7"/>
          <w:w w:val="95"/>
        </w:rPr>
        <w:t>.加快</w:t>
      </w:r>
      <w:r>
        <w:rPr>
          <w:spacing w:val="4"/>
          <w:w w:val="95"/>
        </w:rPr>
        <w:t>Th</w:t>
      </w:r>
      <w:r>
        <w:rPr>
          <w:spacing w:val="5"/>
          <w:w w:val="95"/>
        </w:rPr>
        <w:t>物医药基地南扩区土地征收及地上物腾退，完成</w:t>
      </w:r>
    </w:p>
    <w:p>
      <w:pPr>
        <w:pStyle w:val="BodyText"/>
        <w:spacing w:line="328" w:lineRule="auto" w:before="3"/>
        <w:ind w:left="126" w:right="1470"/>
      </w:pPr>
      <w:r>
        <w:rPr/>
        <w:t>2970</w:t>
      </w:r>
      <w:r>
        <w:rPr>
          <w:spacing w:val="-38"/>
        </w:rPr>
        <w:t> 亩</w:t>
      </w:r>
      <w:r>
        <w:rPr/>
        <w:t>（</w:t>
      </w:r>
      <w:r>
        <w:rPr>
          <w:spacing w:val="-12"/>
        </w:rPr>
        <w:t>其中工业用地 </w:t>
      </w:r>
      <w:r>
        <w:rPr/>
        <w:t>1407</w:t>
      </w:r>
      <w:r>
        <w:rPr>
          <w:spacing w:val="-37"/>
        </w:rPr>
        <w:t> 亩</w:t>
      </w:r>
      <w:r>
        <w:rPr/>
        <w:t>）5</w:t>
      </w:r>
      <w:r>
        <w:rPr>
          <w:spacing w:val="-9"/>
        </w:rPr>
        <w:t> 个批次土地征收，推进北扩区启动一级开发。</w:t>
      </w:r>
    </w:p>
    <w:p>
      <w:pPr>
        <w:pStyle w:val="BodyText"/>
        <w:spacing w:line="407" w:lineRule="exact"/>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28" w:lineRule="auto" w:before="149"/>
        <w:ind w:right="3919" w:hanging="3"/>
        <w:rPr>
          <w:rFonts w:ascii="仿宋_GB2312" w:eastAsia="仿宋_GB2312" w:hint="eastAsia"/>
        </w:rPr>
      </w:pPr>
      <w:r>
        <w:rPr>
          <w:rFonts w:ascii="仿宋_GB2312" w:eastAsia="仿宋_GB2312" w:hint="eastAsia"/>
        </w:rPr>
        <w:t>主要责任单位：大兴生物医药基地管委</w:t>
      </w:r>
      <w:r>
        <w:rPr>
          <w:rFonts w:ascii="仿宋_GB2312" w:eastAsia="仿宋_GB2312" w:hint="eastAsia"/>
          <w:spacing w:val="-12"/>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087" w:val="left" w:leader="none"/>
        </w:tabs>
        <w:spacing w:line="328" w:lineRule="auto" w:before="0" w:after="0"/>
        <w:ind w:left="126" w:right="1471" w:firstLine="640"/>
        <w:jc w:val="both"/>
        <w:rPr>
          <w:sz w:val="32"/>
        </w:rPr>
      </w:pPr>
      <w:r>
        <w:rPr>
          <w:spacing w:val="-9"/>
          <w:sz w:val="32"/>
        </w:rPr>
        <w:t>促进首都医科大学项目开工，协助配合首都医科大学校本</w:t>
      </w:r>
      <w:r>
        <w:rPr>
          <w:spacing w:val="-23"/>
          <w:w w:val="99"/>
          <w:sz w:val="32"/>
        </w:rPr>
        <w:t>部项目办理、“二函”“三函”等规划建设手续；完成周边道路基</w:t>
      </w:r>
      <w:r>
        <w:rPr>
          <w:spacing w:val="-21"/>
          <w:w w:val="95"/>
          <w:sz w:val="32"/>
        </w:rPr>
        <w:t>础设施及市政能源规划手续；完成北侧地块地上物清退工作；推 </w:t>
      </w:r>
      <w:r>
        <w:rPr>
          <w:spacing w:val="-21"/>
          <w:sz w:val="32"/>
        </w:rPr>
        <w:t>进兴华大街续建工程建设。</w:t>
      </w:r>
    </w:p>
    <w:p>
      <w:pPr>
        <w:pStyle w:val="BodyText"/>
        <w:spacing w:line="402" w:lineRule="exact"/>
        <w:rPr>
          <w:rFonts w:ascii="仿宋_GB2312" w:eastAsia="仿宋_GB2312" w:hint="eastAsia"/>
        </w:rPr>
      </w:pPr>
      <w:r>
        <w:rPr>
          <w:rFonts w:ascii="仿宋_GB2312" w:eastAsia="仿宋_GB2312" w:hint="eastAsia"/>
        </w:rPr>
        <w:t>牵头领导：常务副区长</w:t>
      </w:r>
    </w:p>
    <w:p>
      <w:pPr>
        <w:pStyle w:val="BodyText"/>
        <w:spacing w:line="326" w:lineRule="auto" w:before="149"/>
        <w:ind w:left="126" w:right="1312" w:firstLine="638"/>
        <w:rPr>
          <w:rFonts w:ascii="仿宋_GB2312" w:eastAsia="仿宋_GB2312" w:hint="eastAsia"/>
        </w:rPr>
      </w:pPr>
      <w:r>
        <w:rPr>
          <w:rFonts w:ascii="仿宋_GB2312" w:eastAsia="仿宋_GB2312" w:hint="eastAsia"/>
          <w:spacing w:val="-19"/>
          <w:w w:val="95"/>
        </w:rPr>
        <w:t>主要责任单位：大兴生物医药基地管委会、黄村镇人民政府、 </w:t>
      </w:r>
      <w:r>
        <w:rPr>
          <w:rFonts w:ascii="仿宋_GB2312" w:eastAsia="仿宋_GB2312" w:hint="eastAsia"/>
          <w:spacing w:val="-19"/>
        </w:rPr>
        <w:t>大兴基建</w:t>
      </w:r>
    </w:p>
    <w:p>
      <w:pPr>
        <w:pStyle w:val="BodyText"/>
        <w:tabs>
          <w:tab w:pos="2365" w:val="left" w:leader="none"/>
        </w:tabs>
        <w:spacing w:before="4"/>
        <w:ind w:left="76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spacing w:after="0"/>
        <w:rPr>
          <w:rFonts w:ascii="仿宋_GB2312" w:eastAsia="仿宋_GB2312" w:hint="eastAsia"/>
        </w:rPr>
        <w:sectPr>
          <w:pgSz w:w="11910" w:h="16840"/>
          <w:pgMar w:header="0" w:footer="941"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4262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ListParagraph"/>
        <w:numPr>
          <w:ilvl w:val="0"/>
          <w:numId w:val="2"/>
        </w:numPr>
        <w:tabs>
          <w:tab w:pos="1248" w:val="left" w:leader="none"/>
        </w:tabs>
        <w:spacing w:line="240" w:lineRule="auto" w:before="54" w:after="0"/>
        <w:ind w:left="1247" w:right="0" w:hanging="481"/>
        <w:jc w:val="left"/>
        <w:rPr>
          <w:sz w:val="32"/>
        </w:rPr>
      </w:pPr>
      <w:r>
        <w:rPr>
          <w:spacing w:val="-5"/>
          <w:sz w:val="32"/>
        </w:rPr>
        <w:t>打造北京国际核酸制药产业园，力争 </w:t>
      </w:r>
      <w:r>
        <w:rPr>
          <w:sz w:val="32"/>
        </w:rPr>
        <w:t>11</w:t>
      </w:r>
      <w:r>
        <w:rPr>
          <w:spacing w:val="-13"/>
          <w:sz w:val="32"/>
        </w:rPr>
        <w:t> 月投入使用。</w:t>
      </w:r>
    </w:p>
    <w:p>
      <w:pPr>
        <w:pStyle w:val="BodyText"/>
        <w:spacing w:before="149"/>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28" w:lineRule="auto" w:before="150"/>
        <w:ind w:right="3919" w:hanging="3"/>
        <w:rPr>
          <w:rFonts w:ascii="仿宋_GB2312" w:eastAsia="仿宋_GB2312" w:hint="eastAsia"/>
        </w:rPr>
      </w:pPr>
      <w:r>
        <w:rPr>
          <w:rFonts w:ascii="仿宋_GB2312" w:eastAsia="仿宋_GB2312" w:hint="eastAsia"/>
        </w:rPr>
        <w:t>主要责任单位：大兴生物医药基地管委</w:t>
      </w:r>
      <w:r>
        <w:rPr>
          <w:rFonts w:ascii="仿宋_GB2312" w:eastAsia="仿宋_GB2312" w:hint="eastAsia"/>
          <w:spacing w:val="-12"/>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11</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30</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48" w:val="left" w:leader="none"/>
        </w:tabs>
        <w:spacing w:line="328" w:lineRule="auto" w:before="0" w:after="0"/>
        <w:ind w:left="126" w:right="1471" w:firstLine="640"/>
        <w:jc w:val="both"/>
        <w:rPr>
          <w:sz w:val="32"/>
        </w:rPr>
      </w:pPr>
      <w:r>
        <w:rPr>
          <w:sz w:val="32"/>
        </w:rPr>
        <w:t>启动国家氢燃料电池汽车检验检测中心建设，2023</w:t>
      </w:r>
      <w:r>
        <w:rPr>
          <w:spacing w:val="-56"/>
          <w:sz w:val="32"/>
        </w:rPr>
        <w:t> 年 </w:t>
      </w:r>
      <w:r>
        <w:rPr>
          <w:sz w:val="32"/>
        </w:rPr>
        <w:t>3 </w:t>
      </w:r>
      <w:r>
        <w:rPr>
          <w:spacing w:val="-1"/>
          <w:sz w:val="32"/>
        </w:rPr>
        <w:t>月底前完成项目规划实施方案，</w:t>
      </w:r>
      <w:r>
        <w:rPr>
          <w:spacing w:val="-9"/>
          <w:sz w:val="32"/>
        </w:rPr>
        <w:t>6</w:t>
      </w:r>
      <w:r>
        <w:rPr>
          <w:spacing w:val="-17"/>
          <w:sz w:val="32"/>
        </w:rPr>
        <w:t> 月底前启动招投标，力争 </w:t>
      </w:r>
      <w:r>
        <w:rPr>
          <w:sz w:val="32"/>
        </w:rPr>
        <w:t>9</w:t>
      </w:r>
      <w:r>
        <w:rPr>
          <w:spacing w:val="-42"/>
          <w:sz w:val="32"/>
        </w:rPr>
        <w:t> 月底前开工。</w:t>
      </w:r>
    </w:p>
    <w:p>
      <w:pPr>
        <w:pStyle w:val="BodyText"/>
        <w:spacing w:line="405" w:lineRule="exact"/>
        <w:rPr>
          <w:rFonts w:ascii="仿宋_GB2312" w:eastAsia="仿宋_GB2312" w:hint="eastAsia"/>
        </w:rPr>
      </w:pPr>
      <w:r>
        <w:rPr>
          <w:rFonts w:ascii="仿宋_GB2312" w:eastAsia="仿宋_GB2312" w:hint="eastAsia"/>
        </w:rPr>
        <w:t>牵头领导：石银峰、蔡小军</w:t>
      </w:r>
    </w:p>
    <w:p>
      <w:pPr>
        <w:pStyle w:val="BodyText"/>
        <w:tabs>
          <w:tab w:pos="2367" w:val="left" w:leader="none"/>
        </w:tabs>
        <w:spacing w:line="328" w:lineRule="auto" w:before="146"/>
        <w:ind w:right="1439"/>
        <w:rPr>
          <w:rFonts w:ascii="仿宋_GB2312" w:eastAsia="仿宋_GB2312" w:hint="eastAsia"/>
        </w:rPr>
      </w:pPr>
      <w:r>
        <w:rPr>
          <w:rFonts w:ascii="仿宋_GB2312" w:eastAsia="仿宋_GB2312" w:hint="eastAsia"/>
          <w:w w:val="95"/>
        </w:rPr>
        <w:t>主要责任单位</w:t>
      </w:r>
      <w:r>
        <w:rPr>
          <w:rFonts w:ascii="仿宋_GB2312" w:eastAsia="仿宋_GB2312" w:hint="eastAsia"/>
          <w:spacing w:val="-15"/>
          <w:w w:val="95"/>
        </w:rPr>
        <w:t>：</w:t>
      </w:r>
      <w:r>
        <w:rPr>
          <w:rFonts w:ascii="仿宋_GB2312" w:eastAsia="仿宋_GB2312" w:hint="eastAsia"/>
          <w:spacing w:val="-34"/>
          <w:w w:val="95"/>
        </w:rPr>
        <w:t>区经济</w:t>
      </w:r>
      <w:r>
        <w:rPr>
          <w:rFonts w:ascii="仿宋_GB2312" w:eastAsia="仿宋_GB2312" w:hint="eastAsia"/>
          <w:spacing w:val="-31"/>
          <w:w w:val="95"/>
        </w:rPr>
        <w:t>和</w:t>
      </w:r>
      <w:r>
        <w:rPr>
          <w:rFonts w:ascii="仿宋_GB2312" w:eastAsia="仿宋_GB2312" w:hint="eastAsia"/>
          <w:spacing w:val="-34"/>
          <w:w w:val="95"/>
        </w:rPr>
        <w:t>信息化</w:t>
      </w:r>
      <w:r>
        <w:rPr>
          <w:rFonts w:ascii="仿宋_GB2312" w:eastAsia="仿宋_GB2312" w:hint="eastAsia"/>
          <w:spacing w:val="-35"/>
          <w:w w:val="95"/>
        </w:rPr>
        <w:t>局</w:t>
      </w:r>
      <w:r>
        <w:rPr>
          <w:rFonts w:ascii="仿宋_GB2312" w:eastAsia="仿宋_GB2312" w:hint="eastAsia"/>
          <w:spacing w:val="-46"/>
          <w:w w:val="95"/>
        </w:rPr>
        <w:t>、</w:t>
      </w:r>
      <w:r>
        <w:rPr>
          <w:rFonts w:ascii="仿宋_GB2312" w:eastAsia="仿宋_GB2312" w:hint="eastAsia"/>
          <w:spacing w:val="-34"/>
          <w:w w:val="95"/>
        </w:rPr>
        <w:t>黄村镇</w:t>
      </w:r>
      <w:r>
        <w:rPr>
          <w:rFonts w:ascii="仿宋_GB2312" w:eastAsia="仿宋_GB2312" w:hint="eastAsia"/>
          <w:spacing w:val="-31"/>
          <w:w w:val="95"/>
        </w:rPr>
        <w:t>人</w:t>
      </w:r>
      <w:r>
        <w:rPr>
          <w:rFonts w:ascii="仿宋_GB2312" w:eastAsia="仿宋_GB2312" w:hint="eastAsia"/>
          <w:spacing w:val="-34"/>
          <w:w w:val="95"/>
        </w:rPr>
        <w:t>民政</w:t>
      </w:r>
      <w:r>
        <w:rPr>
          <w:rFonts w:ascii="仿宋_GB2312" w:eastAsia="仿宋_GB2312" w:hint="eastAsia"/>
          <w:spacing w:val="-35"/>
          <w:w w:val="95"/>
        </w:rPr>
        <w:t>府</w:t>
      </w:r>
      <w:r>
        <w:rPr>
          <w:rFonts w:ascii="仿宋_GB2312" w:eastAsia="仿宋_GB2312" w:hint="eastAsia"/>
          <w:spacing w:val="-46"/>
          <w:w w:val="95"/>
        </w:rPr>
        <w:t>、</w:t>
      </w:r>
      <w:r>
        <w:rPr>
          <w:rFonts w:ascii="仿宋_GB2312" w:eastAsia="仿宋_GB2312" w:hint="eastAsia"/>
          <w:spacing w:val="-34"/>
          <w:w w:val="95"/>
        </w:rPr>
        <w:t>兴创公</w:t>
      </w:r>
      <w:r>
        <w:rPr>
          <w:rFonts w:ascii="仿宋_GB2312" w:eastAsia="仿宋_GB2312" w:hint="eastAsia"/>
          <w:w w:val="95"/>
        </w:rPr>
        <w:t>司 </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407" w:lineRule="exact" w:before="0" w:after="0"/>
        <w:ind w:left="1247" w:right="0" w:hanging="481"/>
        <w:jc w:val="left"/>
        <w:rPr>
          <w:sz w:val="32"/>
        </w:rPr>
      </w:pPr>
      <w:r>
        <w:rPr>
          <w:sz w:val="32"/>
        </w:rPr>
        <w:t>严格实施新增产业禁限目录，疏解提质一般制造业企业</w:t>
      </w:r>
    </w:p>
    <w:p>
      <w:pPr>
        <w:pStyle w:val="BodyText"/>
        <w:spacing w:before="149"/>
        <w:ind w:left="126"/>
      </w:pPr>
      <w:r>
        <w:rPr/>
        <w:t>9 家。</w:t>
      </w:r>
    </w:p>
    <w:p>
      <w:pPr>
        <w:pStyle w:val="BodyText"/>
        <w:spacing w:before="152"/>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6" w:lineRule="auto" w:before="149"/>
        <w:ind w:right="4877"/>
        <w:rPr>
          <w:rFonts w:ascii="仿宋_GB2312" w:eastAsia="仿宋_GB2312" w:hint="eastAsia"/>
        </w:rPr>
      </w:pPr>
      <w:r>
        <w:rPr>
          <w:rFonts w:ascii="仿宋_GB2312" w:eastAsia="仿宋_GB2312" w:hint="eastAsia"/>
        </w:rPr>
        <w:t>主要责任单位：区经济和信息化</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48" w:val="left" w:leader="none"/>
        </w:tabs>
        <w:spacing w:line="326" w:lineRule="auto" w:before="6" w:after="0"/>
        <w:ind w:left="126" w:right="1152" w:firstLine="640"/>
        <w:jc w:val="left"/>
        <w:rPr>
          <w:sz w:val="32"/>
        </w:rPr>
      </w:pPr>
      <w:r>
        <w:rPr>
          <w:sz w:val="32"/>
        </w:rPr>
        <w:t>加大医药健康专班统筹力度。抓好医药健康特色产业园 </w:t>
      </w:r>
      <w:r>
        <w:rPr>
          <w:spacing w:val="-14"/>
          <w:sz w:val="32"/>
        </w:rPr>
        <w:t>建设，年内建设 </w:t>
      </w:r>
      <w:r>
        <w:rPr>
          <w:sz w:val="32"/>
        </w:rPr>
        <w:t>2</w:t>
      </w:r>
      <w:r>
        <w:rPr>
          <w:spacing w:val="-13"/>
          <w:sz w:val="32"/>
        </w:rPr>
        <w:t> 家以上特色产业园；强化前端创新布局，成立</w:t>
      </w:r>
      <w:r>
        <w:rPr>
          <w:spacing w:val="-17"/>
          <w:w w:val="95"/>
          <w:sz w:val="32"/>
        </w:rPr>
        <w:t>细胞与基因产业发展办公室，统筹推动细胞与基因产业快速发展。</w:t>
      </w:r>
    </w:p>
    <w:p>
      <w:pPr>
        <w:pStyle w:val="BodyText"/>
        <w:spacing w:before="7"/>
        <w:rPr>
          <w:rFonts w:ascii="仿宋_GB2312" w:eastAsia="仿宋_GB2312" w:hint="eastAsia"/>
        </w:rPr>
      </w:pPr>
      <w:r>
        <w:rPr>
          <w:rFonts w:ascii="仿宋_GB2312" w:eastAsia="仿宋_GB2312" w:hint="eastAsia"/>
        </w:rPr>
        <w:t>牵头领导：蔡小军</w:t>
      </w:r>
    </w:p>
    <w:p>
      <w:pPr>
        <w:pStyle w:val="BodyText"/>
        <w:spacing w:before="149"/>
        <w:rPr>
          <w:rFonts w:ascii="仿宋_GB2312" w:eastAsia="仿宋_GB2312" w:hint="eastAsia"/>
        </w:rPr>
      </w:pPr>
      <w:r>
        <w:rPr>
          <w:rFonts w:ascii="仿宋_GB2312" w:eastAsia="仿宋_GB2312" w:hint="eastAsia"/>
        </w:rPr>
        <w:t>主要责任单位：区科委</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52" w:val="left" w:leader="none"/>
        </w:tabs>
        <w:spacing w:line="326" w:lineRule="auto" w:before="152" w:after="0"/>
        <w:ind w:left="126" w:right="1470" w:firstLine="640"/>
        <w:jc w:val="left"/>
        <w:rPr>
          <w:sz w:val="32"/>
        </w:rPr>
      </w:pPr>
      <w:r>
        <w:rPr>
          <w:spacing w:val="-10"/>
          <w:sz w:val="32"/>
        </w:rPr>
        <w:t>实施“新智造 </w:t>
      </w:r>
      <w:r>
        <w:rPr>
          <w:spacing w:val="3"/>
          <w:sz w:val="32"/>
        </w:rPr>
        <w:t>100</w:t>
      </w:r>
      <w:r>
        <w:rPr>
          <w:spacing w:val="4"/>
          <w:sz w:val="32"/>
        </w:rPr>
        <w:t>”工程，鼓励引导规上企业开展智能</w:t>
      </w:r>
      <w:r>
        <w:rPr>
          <w:spacing w:val="-6"/>
          <w:sz w:val="32"/>
        </w:rPr>
        <w:t>化诊断评估，新增 </w:t>
      </w:r>
      <w:r>
        <w:rPr>
          <w:sz w:val="32"/>
        </w:rPr>
        <w:t>2</w:t>
      </w:r>
      <w:r>
        <w:rPr>
          <w:spacing w:val="-54"/>
          <w:sz w:val="32"/>
        </w:rPr>
        <w:t> 至 </w:t>
      </w:r>
      <w:r>
        <w:rPr>
          <w:sz w:val="32"/>
        </w:rPr>
        <w:t>3</w:t>
      </w:r>
      <w:r>
        <w:rPr>
          <w:spacing w:val="-10"/>
          <w:sz w:val="32"/>
        </w:rPr>
        <w:t> 个数字化车间和智能工厂。</w:t>
      </w:r>
    </w:p>
    <w:p>
      <w:pPr>
        <w:pStyle w:val="BodyText"/>
        <w:spacing w:before="3"/>
        <w:rPr>
          <w:rFonts w:ascii="仿宋_GB2312" w:eastAsia="仿宋_GB2312" w:hint="eastAsia"/>
        </w:rPr>
      </w:pPr>
      <w:r>
        <w:rPr>
          <w:rFonts w:ascii="仿宋_GB2312" w:eastAsia="仿宋_GB2312" w:hint="eastAsia"/>
        </w:rPr>
        <w:t>牵头领导：蔡小军</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4160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line="326" w:lineRule="auto" w:before="54"/>
        <w:ind w:right="4877"/>
        <w:rPr>
          <w:rFonts w:ascii="仿宋_GB2312" w:eastAsia="仿宋_GB2312" w:hint="eastAsia"/>
        </w:rPr>
      </w:pPr>
      <w:r>
        <w:rPr>
          <w:rFonts w:ascii="仿宋_GB2312" w:eastAsia="仿宋_GB2312" w:hint="eastAsia"/>
        </w:rPr>
        <w:t>主要责任单位：区经济和信息化</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62" w:val="left" w:leader="none"/>
        </w:tabs>
        <w:spacing w:line="240" w:lineRule="auto" w:before="3" w:after="0"/>
        <w:ind w:left="1261" w:right="0" w:hanging="495"/>
        <w:jc w:val="left"/>
        <w:rPr>
          <w:sz w:val="32"/>
        </w:rPr>
      </w:pPr>
      <w:r>
        <w:rPr>
          <w:spacing w:val="15"/>
          <w:sz w:val="32"/>
        </w:rPr>
        <w:t>深入实施《北京培育建设国际消费中心城市实施方案</w:t>
      </w:r>
    </w:p>
    <w:p>
      <w:pPr>
        <w:pStyle w:val="BodyText"/>
        <w:spacing w:before="152"/>
        <w:ind w:left="126"/>
      </w:pPr>
      <w:r>
        <w:rPr>
          <w:spacing w:val="2"/>
          <w:w w:val="99"/>
        </w:rPr>
        <w:t>（</w:t>
      </w:r>
      <w:r>
        <w:rPr>
          <w:spacing w:val="-1"/>
          <w:w w:val="99"/>
        </w:rPr>
        <w:t>20</w:t>
      </w:r>
      <w:r>
        <w:rPr>
          <w:spacing w:val="1"/>
          <w:w w:val="99"/>
        </w:rPr>
        <w:t>21</w:t>
      </w:r>
      <w:r>
        <w:rPr>
          <w:spacing w:val="-1"/>
          <w:w w:val="99"/>
        </w:rPr>
        <w:t>-</w:t>
      </w:r>
      <w:r>
        <w:rPr>
          <w:spacing w:val="1"/>
          <w:w w:val="99"/>
        </w:rPr>
        <w:t>20</w:t>
      </w:r>
      <w:r>
        <w:rPr>
          <w:spacing w:val="-1"/>
          <w:w w:val="99"/>
        </w:rPr>
        <w:t>2</w:t>
      </w:r>
      <w:r>
        <w:rPr>
          <w:spacing w:val="1"/>
          <w:w w:val="99"/>
        </w:rPr>
        <w:t>5</w:t>
      </w:r>
      <w:r>
        <w:rPr>
          <w:spacing w:val="-161"/>
          <w:w w:val="99"/>
        </w:rPr>
        <w:t>）</w:t>
      </w:r>
      <w:r>
        <w:rPr>
          <w:spacing w:val="-27"/>
          <w:w w:val="99"/>
        </w:rPr>
        <w:t>》，推动完成</w:t>
      </w:r>
      <w:r>
        <w:rPr>
          <w:spacing w:val="-78"/>
        </w:rPr>
        <w:t> </w:t>
      </w:r>
      <w:r>
        <w:rPr>
          <w:w w:val="99"/>
        </w:rPr>
        <w:t>8</w:t>
      </w:r>
      <w:r>
        <w:rPr>
          <w:spacing w:val="-80"/>
        </w:rPr>
        <w:t> </w:t>
      </w:r>
      <w:r>
        <w:rPr>
          <w:w w:val="99"/>
        </w:rPr>
        <w:t>项重点项目、7</w:t>
      </w:r>
      <w:r>
        <w:rPr>
          <w:spacing w:val="-80"/>
        </w:rPr>
        <w:t> </w:t>
      </w:r>
      <w:r>
        <w:rPr>
          <w:w w:val="99"/>
        </w:rPr>
        <w:t>项重点任务。</w:t>
      </w:r>
    </w:p>
    <w:p>
      <w:pPr>
        <w:pStyle w:val="BodyText"/>
        <w:spacing w:before="149"/>
        <w:rPr>
          <w:rFonts w:ascii="仿宋_GB2312" w:eastAsia="仿宋_GB2312" w:hint="eastAsia"/>
        </w:rPr>
      </w:pPr>
      <w:r>
        <w:rPr>
          <w:rFonts w:ascii="仿宋_GB2312" w:eastAsia="仿宋_GB2312" w:hint="eastAsia"/>
        </w:rPr>
        <w:t>牵头领导：蔡小军</w:t>
      </w:r>
    </w:p>
    <w:p>
      <w:pPr>
        <w:pStyle w:val="BodyText"/>
        <w:spacing w:before="149"/>
        <w:rPr>
          <w:rFonts w:ascii="仿宋_GB2312" w:eastAsia="仿宋_GB2312" w:hint="eastAsia"/>
        </w:rPr>
      </w:pPr>
      <w:r>
        <w:rPr>
          <w:rFonts w:ascii="仿宋_GB2312" w:eastAsia="仿宋_GB2312" w:hint="eastAsia"/>
        </w:rPr>
        <w:t>主要责任单位：区商务局</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326" w:lineRule="auto" w:before="149" w:after="0"/>
        <w:ind w:left="126" w:right="1473" w:firstLine="640"/>
        <w:jc w:val="left"/>
        <w:rPr>
          <w:sz w:val="32"/>
        </w:rPr>
      </w:pPr>
      <w:r>
        <w:rPr>
          <w:spacing w:val="-15"/>
          <w:sz w:val="32"/>
        </w:rPr>
        <w:t>试点建设 </w:t>
      </w:r>
      <w:r>
        <w:rPr>
          <w:sz w:val="32"/>
        </w:rPr>
        <w:t>5</w:t>
      </w:r>
      <w:r>
        <w:rPr>
          <w:spacing w:val="-9"/>
          <w:sz w:val="32"/>
        </w:rPr>
        <w:t> 个布局合理、业态丰富、智慧便捷的“一刻</w:t>
      </w:r>
      <w:r>
        <w:rPr>
          <w:spacing w:val="-3"/>
          <w:w w:val="99"/>
          <w:sz w:val="32"/>
        </w:rPr>
        <w:t>钟便民</w:t>
      </w:r>
      <w:r>
        <w:rPr>
          <w:w w:val="99"/>
          <w:sz w:val="32"/>
        </w:rPr>
        <w:t>Th</w:t>
      </w:r>
      <w:r>
        <w:rPr>
          <w:spacing w:val="-27"/>
          <w:w w:val="99"/>
          <w:sz w:val="32"/>
        </w:rPr>
        <w:t>活圈”，推动</w:t>
      </w:r>
      <w:r>
        <w:rPr>
          <w:w w:val="99"/>
          <w:sz w:val="32"/>
        </w:rPr>
        <w:t>Th活性服务业向高品质和多样化发展。</w:t>
      </w:r>
    </w:p>
    <w:p>
      <w:pPr>
        <w:pStyle w:val="BodyText"/>
        <w:spacing w:before="6"/>
        <w:rPr>
          <w:rFonts w:ascii="仿宋_GB2312" w:eastAsia="仿宋_GB2312" w:hint="eastAsia"/>
        </w:rPr>
      </w:pPr>
      <w:r>
        <w:rPr>
          <w:rFonts w:ascii="仿宋_GB2312" w:eastAsia="仿宋_GB2312" w:hint="eastAsia"/>
        </w:rPr>
        <w:t>牵头领导：蔡小军</w:t>
      </w:r>
    </w:p>
    <w:p>
      <w:pPr>
        <w:pStyle w:val="BodyText"/>
        <w:spacing w:before="149"/>
        <w:rPr>
          <w:rFonts w:ascii="仿宋_GB2312" w:eastAsia="仿宋_GB2312" w:hint="eastAsia"/>
        </w:rPr>
      </w:pPr>
      <w:r>
        <w:rPr>
          <w:rFonts w:ascii="仿宋_GB2312" w:eastAsia="仿宋_GB2312" w:hint="eastAsia"/>
        </w:rPr>
        <w:t>主要责任单位：区商务局</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326" w:lineRule="auto" w:before="152" w:after="0"/>
        <w:ind w:left="126" w:right="1467" w:firstLine="640"/>
        <w:jc w:val="left"/>
        <w:rPr>
          <w:sz w:val="32"/>
        </w:rPr>
      </w:pPr>
      <w:r>
        <w:rPr>
          <w:sz w:val="32"/>
        </w:rPr>
        <w:t>推动氢能示范区南区一期、二期投入使用，实现产业链</w:t>
      </w:r>
      <w:r>
        <w:rPr>
          <w:spacing w:val="-9"/>
          <w:sz w:val="32"/>
        </w:rPr>
        <w:t>产业规模累计达到 </w:t>
      </w:r>
      <w:r>
        <w:rPr>
          <w:sz w:val="32"/>
        </w:rPr>
        <w:t>100</w:t>
      </w:r>
      <w:r>
        <w:rPr>
          <w:spacing w:val="-14"/>
          <w:sz w:val="32"/>
        </w:rPr>
        <w:t> 亿元左右。</w:t>
      </w:r>
    </w:p>
    <w:p>
      <w:pPr>
        <w:pStyle w:val="BodyText"/>
        <w:spacing w:before="3"/>
        <w:rPr>
          <w:rFonts w:ascii="仿宋_GB2312" w:eastAsia="仿宋_GB2312" w:hint="eastAsia"/>
        </w:rPr>
      </w:pPr>
      <w:r>
        <w:rPr>
          <w:rFonts w:ascii="仿宋_GB2312" w:eastAsia="仿宋_GB2312" w:hint="eastAsia"/>
        </w:rPr>
        <w:t>牵头领导：石银峰、蔡小军</w:t>
      </w:r>
    </w:p>
    <w:p>
      <w:pPr>
        <w:pStyle w:val="BodyText"/>
        <w:tabs>
          <w:tab w:pos="2367" w:val="left" w:leader="none"/>
        </w:tabs>
        <w:spacing w:line="326" w:lineRule="auto" w:before="151"/>
        <w:ind w:right="4877"/>
        <w:rPr>
          <w:rFonts w:ascii="仿宋_GB2312" w:eastAsia="仿宋_GB2312" w:hint="eastAsia"/>
        </w:rPr>
      </w:pPr>
      <w:r>
        <w:rPr>
          <w:rFonts w:ascii="仿宋_GB2312" w:eastAsia="仿宋_GB2312" w:hint="eastAsia"/>
        </w:rPr>
        <w:t>主要责任单位：区经济和信息化</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48" w:val="left" w:leader="none"/>
        </w:tabs>
        <w:spacing w:line="328" w:lineRule="auto" w:before="4" w:after="0"/>
        <w:ind w:left="126" w:right="1312" w:firstLine="640"/>
        <w:jc w:val="left"/>
        <w:rPr>
          <w:sz w:val="32"/>
        </w:rPr>
      </w:pPr>
      <w:r>
        <w:rPr>
          <w:spacing w:val="-9"/>
          <w:w w:val="95"/>
          <w:sz w:val="32"/>
        </w:rPr>
        <w:t>高标准打造数字产业创新基地，出台数字经济促进政策， </w:t>
      </w:r>
      <w:r>
        <w:rPr>
          <w:spacing w:val="-13"/>
          <w:sz w:val="32"/>
        </w:rPr>
        <w:t>全年引入优质数字经济项目不少于 </w:t>
      </w:r>
      <w:r>
        <w:rPr>
          <w:sz w:val="32"/>
        </w:rPr>
        <w:t>20</w:t>
      </w:r>
      <w:r>
        <w:rPr>
          <w:spacing w:val="-8"/>
          <w:sz w:val="32"/>
        </w:rPr>
        <w:t> 家，实现软件与信息服务</w:t>
      </w:r>
    </w:p>
    <w:p>
      <w:pPr>
        <w:pStyle w:val="BodyText"/>
        <w:spacing w:line="407" w:lineRule="exact"/>
        <w:ind w:left="126"/>
      </w:pPr>
      <w:r>
        <w:rPr/>
        <w:t>业营业收入同比增长 10 亿元。</w:t>
      </w:r>
    </w:p>
    <w:p>
      <w:pPr>
        <w:pStyle w:val="BodyText"/>
        <w:spacing w:before="149"/>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26" w:lineRule="auto" w:before="151"/>
        <w:ind w:right="4239"/>
        <w:rPr>
          <w:rFonts w:ascii="仿宋_GB2312" w:eastAsia="仿宋_GB2312" w:hint="eastAsia"/>
        </w:rPr>
      </w:pPr>
      <w:r>
        <w:rPr>
          <w:rFonts w:ascii="仿宋_GB2312" w:eastAsia="仿宋_GB2312" w:hint="eastAsia"/>
        </w:rPr>
        <w:t>主要责任单位：大兴经济开发区管委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240" w:lineRule="auto" w:before="4" w:after="0"/>
        <w:ind w:left="1247" w:right="0" w:hanging="481"/>
        <w:jc w:val="left"/>
        <w:rPr>
          <w:sz w:val="32"/>
        </w:rPr>
      </w:pPr>
      <w:r>
        <w:rPr>
          <w:sz w:val="32"/>
        </w:rPr>
        <w:t>加快商业航天基地起步区一期供地，全年落地项目不少</w:t>
      </w:r>
    </w:p>
    <w:p>
      <w:pPr>
        <w:spacing w:after="0" w:line="240" w:lineRule="auto"/>
        <w:jc w:val="left"/>
        <w:rPr>
          <w:sz w:val="32"/>
        </w:rPr>
        <w:sectPr>
          <w:pgSz w:w="11910" w:h="16840"/>
          <w:pgMar w:header="0" w:footer="941"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4057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ind w:left="126"/>
      </w:pPr>
      <w:r>
        <w:rPr/>
        <w:t>于 5 家。</w:t>
      </w:r>
    </w:p>
    <w:p>
      <w:pPr>
        <w:pStyle w:val="BodyText"/>
        <w:spacing w:before="149"/>
        <w:ind w:left="764"/>
        <w:rPr>
          <w:rFonts w:ascii="仿宋_GB2312" w:eastAsia="仿宋_GB2312" w:hint="eastAsia"/>
        </w:rPr>
      </w:pPr>
      <w:r>
        <w:rPr>
          <w:rFonts w:ascii="仿宋_GB2312" w:eastAsia="仿宋_GB2312" w:hint="eastAsia"/>
        </w:rPr>
        <w:t>牵头领导：蔡小军</w:t>
      </w:r>
    </w:p>
    <w:p>
      <w:pPr>
        <w:pStyle w:val="BodyText"/>
        <w:spacing w:line="328" w:lineRule="auto" w:before="150"/>
        <w:ind w:left="126" w:right="1295" w:firstLine="638"/>
        <w:rPr>
          <w:rFonts w:ascii="仿宋_GB2312" w:eastAsia="仿宋_GB2312" w:hint="eastAsia"/>
        </w:rPr>
      </w:pPr>
      <w:r>
        <w:rPr>
          <w:rFonts w:ascii="仿宋_GB2312" w:eastAsia="仿宋_GB2312" w:hint="eastAsia"/>
          <w:spacing w:val="-35"/>
          <w:w w:val="95"/>
        </w:rPr>
        <w:t>主要责任单位：区经济和信息化局、安定镇人民政府、大兴发展、  </w:t>
      </w:r>
      <w:r>
        <w:rPr>
          <w:rFonts w:ascii="仿宋_GB2312" w:eastAsia="仿宋_GB2312" w:hint="eastAsia"/>
          <w:spacing w:val="-28"/>
        </w:rPr>
        <w:t>区投资促进服务中心</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328" w:lineRule="auto" w:before="149" w:after="0"/>
        <w:ind w:left="126" w:right="1467" w:firstLine="640"/>
        <w:jc w:val="left"/>
        <w:rPr>
          <w:sz w:val="32"/>
        </w:rPr>
      </w:pPr>
      <w:r>
        <w:rPr>
          <w:sz w:val="32"/>
        </w:rPr>
        <w:t>推进中日创新示范区可视化建设，完成示范区国际科技</w:t>
      </w:r>
      <w:r>
        <w:rPr>
          <w:spacing w:val="-12"/>
          <w:sz w:val="32"/>
        </w:rPr>
        <w:t>创新协同中心建设并投入运营，中日创新基金投资不少于 </w:t>
      </w:r>
      <w:r>
        <w:rPr>
          <w:sz w:val="32"/>
        </w:rPr>
        <w:t>2</w:t>
      </w:r>
      <w:r>
        <w:rPr>
          <w:spacing w:val="-29"/>
          <w:sz w:val="32"/>
        </w:rPr>
        <w:t> 家企</w:t>
      </w:r>
    </w:p>
    <w:p>
      <w:pPr>
        <w:pStyle w:val="BodyText"/>
        <w:spacing w:line="407" w:lineRule="exact"/>
        <w:ind w:left="126"/>
      </w:pPr>
      <w:r>
        <w:rPr>
          <w:spacing w:val="-9"/>
        </w:rPr>
        <w:t>业，引入优质企业 </w:t>
      </w:r>
      <w:r>
        <w:rPr/>
        <w:t>100</w:t>
      </w:r>
      <w:r>
        <w:rPr>
          <w:spacing w:val="-39"/>
        </w:rPr>
        <w:t> 家</w:t>
      </w:r>
      <w:r>
        <w:rPr/>
        <w:t>（</w:t>
      </w:r>
      <w:r>
        <w:rPr>
          <w:spacing w:val="-8"/>
        </w:rPr>
        <w:t>其中外资企业不少于 </w:t>
      </w:r>
      <w:r>
        <w:rPr/>
        <w:t>5</w:t>
      </w:r>
      <w:r>
        <w:rPr>
          <w:spacing w:val="-40"/>
        </w:rPr>
        <w:t> 家</w:t>
      </w:r>
      <w:r>
        <w:rPr>
          <w:spacing w:val="-159"/>
        </w:rPr>
        <w:t>）</w:t>
      </w:r>
      <w:r>
        <w:rPr/>
        <w:t>。</w:t>
      </w:r>
    </w:p>
    <w:p>
      <w:pPr>
        <w:pStyle w:val="BodyText"/>
        <w:spacing w:line="328" w:lineRule="auto" w:before="149"/>
        <w:ind w:left="764" w:right="6161"/>
        <w:rPr>
          <w:rFonts w:ascii="仿宋_GB2312" w:eastAsia="仿宋_GB2312" w:hint="eastAsia"/>
        </w:rPr>
      </w:pPr>
      <w:r>
        <w:rPr>
          <w:rFonts w:ascii="仿宋_GB2312" w:eastAsia="仿宋_GB2312" w:hint="eastAsia"/>
        </w:rPr>
        <w:t>牵头领导：常务副区长 </w:t>
      </w:r>
      <w:r>
        <w:rPr>
          <w:rFonts w:ascii="仿宋_GB2312" w:eastAsia="仿宋_GB2312" w:hint="eastAsia"/>
          <w:spacing w:val="-2"/>
        </w:rPr>
        <w:t>主要责任单位：大兴国际</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328" w:lineRule="auto" w:before="149" w:after="0"/>
        <w:ind w:left="126" w:right="1467" w:firstLine="640"/>
        <w:jc w:val="left"/>
        <w:rPr>
          <w:sz w:val="32"/>
        </w:rPr>
      </w:pPr>
      <w:r>
        <w:rPr>
          <w:sz w:val="32"/>
        </w:rPr>
        <w:t>加快京南物流基地转型升级，推进丰利东街道路管网等</w:t>
      </w:r>
      <w:r>
        <w:rPr>
          <w:spacing w:val="-5"/>
          <w:sz w:val="32"/>
        </w:rPr>
        <w:t>基础设施立项，推动首农应急储备库 </w:t>
      </w:r>
      <w:r>
        <w:rPr>
          <w:sz w:val="32"/>
        </w:rPr>
        <w:t>1＃2＃库开工建设。</w:t>
      </w:r>
    </w:p>
    <w:p>
      <w:pPr>
        <w:pStyle w:val="BodyText"/>
        <w:spacing w:line="407" w:lineRule="exact"/>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8" w:lineRule="auto" w:before="149"/>
        <w:ind w:right="1680" w:hanging="3"/>
        <w:rPr>
          <w:rFonts w:ascii="仿宋_GB2312" w:eastAsia="仿宋_GB2312" w:hint="eastAsia"/>
        </w:rPr>
      </w:pPr>
      <w:r>
        <w:rPr>
          <w:rFonts w:ascii="仿宋_GB2312" w:eastAsia="仿宋_GB2312" w:hint="eastAsia"/>
        </w:rPr>
        <w:t>主要责任单位：区商务局、天宫院街道办事处、大兴基建完成时限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48" w:val="left" w:leader="none"/>
        </w:tabs>
        <w:spacing w:line="326" w:lineRule="auto" w:before="0" w:after="0"/>
        <w:ind w:left="126" w:right="1312" w:firstLine="640"/>
        <w:jc w:val="left"/>
        <w:rPr>
          <w:sz w:val="32"/>
        </w:rPr>
      </w:pPr>
      <w:r>
        <w:rPr>
          <w:spacing w:val="-8"/>
          <w:w w:val="95"/>
          <w:sz w:val="32"/>
        </w:rPr>
        <w:t>瞄准重点产业链和产业链关键环节，优化完善招商图谱， </w:t>
      </w:r>
      <w:r>
        <w:rPr>
          <w:spacing w:val="-17"/>
          <w:sz w:val="32"/>
        </w:rPr>
        <w:t>加大驻点招商、以商招商力度，引进综合纳税百万级企业 </w:t>
      </w:r>
      <w:r>
        <w:rPr>
          <w:sz w:val="32"/>
        </w:rPr>
        <w:t>110</w:t>
      </w:r>
      <w:r>
        <w:rPr>
          <w:spacing w:val="-41"/>
          <w:sz w:val="32"/>
        </w:rPr>
        <w:t> 家</w:t>
      </w:r>
    </w:p>
    <w:p>
      <w:pPr>
        <w:pStyle w:val="BodyText"/>
        <w:spacing w:before="3"/>
        <w:ind w:left="126"/>
      </w:pPr>
      <w:r>
        <w:rPr/>
        <w:t>（其中综合纳税千万级企业不少于 10 家）。</w:t>
      </w:r>
    </w:p>
    <w:p>
      <w:pPr>
        <w:pStyle w:val="BodyText"/>
        <w:spacing w:before="149"/>
        <w:rPr>
          <w:rFonts w:ascii="仿宋_GB2312" w:eastAsia="仿宋_GB2312" w:hint="eastAsia"/>
        </w:rPr>
      </w:pPr>
      <w:r>
        <w:rPr>
          <w:rFonts w:ascii="仿宋_GB2312" w:eastAsia="仿宋_GB2312" w:hint="eastAsia"/>
        </w:rPr>
        <w:t>牵头领导：蔡小军、吴蒙</w:t>
      </w:r>
    </w:p>
    <w:p>
      <w:pPr>
        <w:pStyle w:val="BodyText"/>
        <w:tabs>
          <w:tab w:pos="2367" w:val="left" w:leader="none"/>
        </w:tabs>
        <w:spacing w:line="328" w:lineRule="auto" w:before="150"/>
        <w:ind w:right="4558"/>
        <w:rPr>
          <w:rFonts w:ascii="仿宋_GB2312" w:eastAsia="仿宋_GB2312" w:hint="eastAsia"/>
        </w:rPr>
      </w:pPr>
      <w:r>
        <w:rPr>
          <w:rFonts w:ascii="仿宋_GB2312" w:eastAsia="仿宋_GB2312" w:hint="eastAsia"/>
        </w:rPr>
        <w:t>主要责任单位：区投资促进服务中</w:t>
      </w:r>
      <w:r>
        <w:rPr>
          <w:rFonts w:ascii="仿宋_GB2312" w:eastAsia="仿宋_GB2312" w:hint="eastAsia"/>
          <w:spacing w:val="-14"/>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48" w:val="left" w:leader="none"/>
        </w:tabs>
        <w:spacing w:line="326" w:lineRule="auto" w:before="0" w:after="0"/>
        <w:ind w:left="126" w:right="1473" w:firstLine="640"/>
        <w:jc w:val="left"/>
        <w:rPr>
          <w:sz w:val="32"/>
        </w:rPr>
      </w:pPr>
      <w:r>
        <w:rPr>
          <w:sz w:val="32"/>
        </w:rPr>
        <w:t>坚持项目化管理、清单化推进，加快“四个一批”项目</w:t>
      </w:r>
      <w:r>
        <w:rPr>
          <w:spacing w:val="-8"/>
          <w:sz w:val="32"/>
        </w:rPr>
        <w:t>建设，实现三元基因等 </w:t>
      </w:r>
      <w:r>
        <w:rPr>
          <w:sz w:val="32"/>
        </w:rPr>
        <w:t>16</w:t>
      </w:r>
      <w:r>
        <w:rPr>
          <w:spacing w:val="-10"/>
          <w:sz w:val="32"/>
        </w:rPr>
        <w:t> 个重大产业项目竣工投产。</w:t>
      </w:r>
    </w:p>
    <w:p>
      <w:pPr>
        <w:spacing w:after="0" w:line="326" w:lineRule="auto"/>
        <w:jc w:val="left"/>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95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6" w:lineRule="auto" w:before="149"/>
        <w:ind w:right="4877"/>
        <w:rPr>
          <w:rFonts w:ascii="仿宋_GB2312" w:eastAsia="仿宋_GB2312" w:hint="eastAsia"/>
        </w:rPr>
      </w:pPr>
      <w:r>
        <w:rPr>
          <w:rFonts w:ascii="仿宋_GB2312" w:eastAsia="仿宋_GB2312" w:hint="eastAsia"/>
        </w:rPr>
        <w:t>主要责任单位：区经济和信息化</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50" w:val="left" w:leader="none"/>
        </w:tabs>
        <w:spacing w:line="328" w:lineRule="auto" w:before="6" w:after="0"/>
        <w:ind w:left="126" w:right="1132" w:firstLine="640"/>
        <w:jc w:val="both"/>
        <w:rPr>
          <w:sz w:val="32"/>
        </w:rPr>
      </w:pPr>
      <w:r>
        <w:rPr>
          <w:sz w:val="32"/>
        </w:rPr>
        <w:t>整合国家贸促会、驻外机构等优势资源，全面启动京外驻</w:t>
      </w:r>
      <w:r>
        <w:rPr>
          <w:spacing w:val="-10"/>
          <w:sz w:val="32"/>
        </w:rPr>
        <w:t>点招商工作，拓展招商引资项目渠道。打造产业沙龙等高规格自主</w:t>
      </w:r>
      <w:r>
        <w:rPr>
          <w:spacing w:val="-13"/>
          <w:sz w:val="32"/>
        </w:rPr>
        <w:t>品牌，全年举办招商活动不少于 </w:t>
      </w:r>
      <w:r>
        <w:rPr>
          <w:sz w:val="32"/>
        </w:rPr>
        <w:t>6</w:t>
      </w:r>
      <w:r>
        <w:rPr>
          <w:spacing w:val="-14"/>
          <w:sz w:val="32"/>
        </w:rPr>
        <w:t> 场，持续扩大“投资大兴”影响力。</w:t>
      </w:r>
    </w:p>
    <w:p>
      <w:pPr>
        <w:pStyle w:val="BodyText"/>
        <w:spacing w:line="403" w:lineRule="exact"/>
        <w:rPr>
          <w:rFonts w:ascii="仿宋_GB2312" w:eastAsia="仿宋_GB2312" w:hint="eastAsia"/>
        </w:rPr>
      </w:pPr>
      <w:r>
        <w:rPr>
          <w:rFonts w:ascii="仿宋_GB2312" w:eastAsia="仿宋_GB2312" w:hint="eastAsia"/>
        </w:rPr>
        <w:t>牵头领导：蔡小军、吴蒙</w:t>
      </w:r>
    </w:p>
    <w:p>
      <w:pPr>
        <w:pStyle w:val="BodyText"/>
        <w:tabs>
          <w:tab w:pos="2367" w:val="left" w:leader="none"/>
        </w:tabs>
        <w:spacing w:line="328" w:lineRule="auto" w:before="149"/>
        <w:ind w:right="4558"/>
        <w:rPr>
          <w:rFonts w:ascii="仿宋_GB2312" w:eastAsia="仿宋_GB2312" w:hint="eastAsia"/>
        </w:rPr>
      </w:pPr>
      <w:r>
        <w:rPr>
          <w:rFonts w:ascii="仿宋_GB2312" w:eastAsia="仿宋_GB2312" w:hint="eastAsia"/>
        </w:rPr>
        <w:t>主要责任单位：区投资促进服务中</w:t>
      </w:r>
      <w:r>
        <w:rPr>
          <w:rFonts w:ascii="仿宋_GB2312" w:eastAsia="仿宋_GB2312" w:hint="eastAsia"/>
          <w:spacing w:val="-14"/>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48" w:val="left" w:leader="none"/>
        </w:tabs>
        <w:spacing w:line="407" w:lineRule="exact" w:before="0" w:after="0"/>
        <w:ind w:left="1247" w:right="0" w:hanging="481"/>
        <w:jc w:val="left"/>
        <w:rPr>
          <w:sz w:val="32"/>
        </w:rPr>
      </w:pPr>
      <w:r>
        <w:rPr>
          <w:sz w:val="32"/>
        </w:rPr>
        <w:t>全面落实各项援企惠企政策，兑现新版“1+N”政策奖励。</w:t>
      </w:r>
    </w:p>
    <w:p>
      <w:pPr>
        <w:pStyle w:val="BodyText"/>
        <w:spacing w:before="149"/>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6" w:lineRule="auto" w:before="152"/>
        <w:ind w:right="3917"/>
        <w:rPr>
          <w:rFonts w:ascii="仿宋_GB2312" w:eastAsia="仿宋_GB2312" w:hint="eastAsia"/>
        </w:rPr>
      </w:pPr>
      <w:r>
        <w:rPr>
          <w:rFonts w:ascii="仿宋_GB2312" w:eastAsia="仿宋_GB2312" w:hint="eastAsia"/>
        </w:rPr>
        <w:t>主要责任单位：区新兴产业促进服务中</w:t>
      </w:r>
      <w:r>
        <w:rPr>
          <w:rFonts w:ascii="仿宋_GB2312" w:eastAsia="仿宋_GB2312" w:hint="eastAsia"/>
          <w:spacing w:val="-13"/>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6</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30</w:t>
      </w:r>
      <w:r>
        <w:rPr>
          <w:rFonts w:ascii="仿宋_GB2312" w:eastAsia="仿宋_GB2312" w:hint="eastAsia"/>
          <w:spacing w:val="-78"/>
        </w:rPr>
        <w:t> </w:t>
      </w:r>
      <w:r>
        <w:rPr>
          <w:rFonts w:ascii="仿宋_GB2312" w:eastAsia="仿宋_GB2312" w:hint="eastAsia"/>
        </w:rPr>
        <w:t>日</w:t>
      </w:r>
    </w:p>
    <w:p>
      <w:pPr>
        <w:pStyle w:val="ListParagraph"/>
        <w:numPr>
          <w:ilvl w:val="0"/>
          <w:numId w:val="2"/>
        </w:numPr>
        <w:tabs>
          <w:tab w:pos="1250" w:val="left" w:leader="none"/>
        </w:tabs>
        <w:spacing w:line="328" w:lineRule="auto" w:before="3" w:after="0"/>
        <w:ind w:left="126" w:right="1132" w:firstLine="640"/>
        <w:jc w:val="both"/>
        <w:rPr>
          <w:sz w:val="32"/>
        </w:rPr>
      </w:pPr>
      <w:r>
        <w:rPr>
          <w:sz w:val="32"/>
        </w:rPr>
        <w:t>完善市场化机制，优化引导基金体系，修订并发布大兴发</w:t>
      </w:r>
      <w:r>
        <w:rPr>
          <w:spacing w:val="-8"/>
          <w:sz w:val="32"/>
        </w:rPr>
        <w:t>展引导基金管理办法；完成不少于实缴金额的返投，实现引导基金</w:t>
      </w:r>
      <w:r>
        <w:rPr>
          <w:spacing w:val="-19"/>
          <w:sz w:val="32"/>
        </w:rPr>
        <w:t>管理规模超过 </w:t>
      </w:r>
      <w:r>
        <w:rPr>
          <w:sz w:val="32"/>
        </w:rPr>
        <w:t>400</w:t>
      </w:r>
      <w:r>
        <w:rPr>
          <w:spacing w:val="-26"/>
          <w:sz w:val="32"/>
        </w:rPr>
        <w:t> 亿。</w:t>
      </w:r>
    </w:p>
    <w:p>
      <w:pPr>
        <w:pStyle w:val="BodyText"/>
        <w:spacing w:line="328" w:lineRule="auto"/>
        <w:ind w:right="6158"/>
        <w:rPr>
          <w:rFonts w:ascii="仿宋_GB2312" w:eastAsia="仿宋_GB2312" w:hint="eastAsia"/>
        </w:rPr>
      </w:pPr>
      <w:r>
        <w:rPr>
          <w:rFonts w:ascii="仿宋_GB2312" w:eastAsia="仿宋_GB2312" w:hint="eastAsia"/>
        </w:rPr>
        <w:t>牵头领导：常务副区长 </w:t>
      </w:r>
      <w:r>
        <w:rPr>
          <w:rFonts w:ascii="仿宋_GB2312" w:eastAsia="仿宋_GB2312" w:hint="eastAsia"/>
          <w:spacing w:val="-2"/>
        </w:rPr>
        <w:t>主要责任单位：大兴投资</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2"/>
        </w:numPr>
        <w:tabs>
          <w:tab w:pos="1250" w:val="left" w:leader="none"/>
        </w:tabs>
        <w:spacing w:line="328" w:lineRule="auto" w:before="144" w:after="0"/>
        <w:ind w:left="126" w:right="1132" w:firstLine="640"/>
        <w:jc w:val="both"/>
        <w:rPr>
          <w:sz w:val="32"/>
        </w:rPr>
      </w:pPr>
      <w:r>
        <w:rPr>
          <w:sz w:val="32"/>
        </w:rPr>
        <w:t>建设国家知识产权强市试点城市，提升区域知识产权综合</w:t>
      </w:r>
      <w:r>
        <w:rPr>
          <w:spacing w:val="-4"/>
          <w:sz w:val="32"/>
        </w:rPr>
        <w:t>实力，新增培育国家市级知识产权试点示范单位不少于 </w:t>
      </w:r>
      <w:r>
        <w:rPr>
          <w:sz w:val="32"/>
        </w:rPr>
        <w:t>50</w:t>
      </w:r>
      <w:r>
        <w:rPr>
          <w:spacing w:val="-18"/>
          <w:sz w:val="32"/>
        </w:rPr>
        <w:t> 家，优</w:t>
      </w:r>
    </w:p>
    <w:p>
      <w:pPr>
        <w:pStyle w:val="BodyText"/>
        <w:spacing w:line="326" w:lineRule="auto"/>
        <w:ind w:left="126" w:right="1140"/>
      </w:pPr>
      <w:r>
        <w:rPr>
          <w:spacing w:val="-9"/>
        </w:rPr>
        <w:t>化知识产权公共服务效能，开展服务不少于 </w:t>
      </w:r>
      <w:r>
        <w:rPr/>
        <w:t>150</w:t>
      </w:r>
      <w:r>
        <w:rPr>
          <w:spacing w:val="-18"/>
        </w:rPr>
        <w:t> 家次，提升区域重</w:t>
      </w:r>
      <w:r>
        <w:rPr>
          <w:spacing w:val="-13"/>
          <w:w w:val="95"/>
        </w:rPr>
        <w:t>点产业、重点企业核心专利快速确权服务质量，专利预审案件数量</w:t>
      </w:r>
    </w:p>
    <w:p>
      <w:pPr>
        <w:spacing w:after="0" w:line="326" w:lineRule="auto"/>
        <w:sectPr>
          <w:pgSz w:w="11910" w:h="16840"/>
          <w:pgMar w:header="0" w:footer="941"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852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ind w:left="126"/>
      </w:pPr>
      <w:r>
        <w:rPr/>
        <w:t>不少于 100 件。</w:t>
      </w:r>
    </w:p>
    <w:p>
      <w:pPr>
        <w:pStyle w:val="BodyText"/>
        <w:spacing w:before="149"/>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8" w:lineRule="auto" w:before="150"/>
        <w:ind w:right="5438"/>
        <w:rPr>
          <w:rFonts w:ascii="仿宋_GB2312" w:eastAsia="仿宋_GB2312" w:hint="eastAsia"/>
        </w:rPr>
      </w:pPr>
      <w:r>
        <w:rPr>
          <w:rFonts w:ascii="仿宋_GB2312" w:eastAsia="仿宋_GB2312" w:hint="eastAsia"/>
        </w:rPr>
        <w:t>主要责任单位：区市场监管局完成时限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2"/>
        </w:numPr>
        <w:tabs>
          <w:tab w:pos="1250" w:val="left" w:leader="none"/>
        </w:tabs>
        <w:spacing w:line="328" w:lineRule="auto" w:before="0" w:after="0"/>
        <w:ind w:left="126" w:right="1136" w:firstLine="640"/>
        <w:jc w:val="both"/>
        <w:rPr>
          <w:sz w:val="32"/>
        </w:rPr>
      </w:pPr>
      <w:r>
        <w:rPr>
          <w:sz w:val="32"/>
        </w:rPr>
        <w:t>打造“产品推介厅”，依托营商中心产业展厅及数字会客</w:t>
      </w:r>
      <w:r>
        <w:rPr>
          <w:spacing w:val="-11"/>
          <w:sz w:val="32"/>
        </w:rPr>
        <w:t>厅，多形式、多渠道助力企业产品推介；搭建区内企业产品服务供</w:t>
      </w:r>
      <w:r>
        <w:rPr>
          <w:spacing w:val="-16"/>
          <w:sz w:val="32"/>
        </w:rPr>
        <w:t>需检索平台，年度覆盖不少于 </w:t>
      </w:r>
      <w:r>
        <w:rPr>
          <w:sz w:val="32"/>
        </w:rPr>
        <w:t>200</w:t>
      </w:r>
      <w:r>
        <w:rPr>
          <w:spacing w:val="-13"/>
          <w:sz w:val="32"/>
        </w:rPr>
        <w:t> 家企业机构。</w:t>
      </w:r>
    </w:p>
    <w:p>
      <w:pPr>
        <w:pStyle w:val="BodyText"/>
        <w:spacing w:line="405" w:lineRule="exact"/>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8" w:lineRule="auto" w:before="146"/>
        <w:ind w:right="3917"/>
        <w:rPr>
          <w:rFonts w:ascii="仿宋_GB2312" w:eastAsia="仿宋_GB2312" w:hint="eastAsia"/>
        </w:rPr>
      </w:pPr>
      <w:r>
        <w:rPr>
          <w:rFonts w:ascii="仿宋_GB2312" w:eastAsia="仿宋_GB2312" w:hint="eastAsia"/>
        </w:rPr>
        <w:t>主要责任单位：区新兴产业促进服务中</w:t>
      </w:r>
      <w:r>
        <w:rPr>
          <w:rFonts w:ascii="仿宋_GB2312" w:eastAsia="仿宋_GB2312" w:hint="eastAsia"/>
          <w:spacing w:val="-13"/>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2"/>
        </w:numPr>
        <w:tabs>
          <w:tab w:pos="1250" w:val="left" w:leader="none"/>
        </w:tabs>
        <w:spacing w:line="328" w:lineRule="auto" w:before="0" w:after="0"/>
        <w:ind w:left="126" w:right="1134" w:firstLine="640"/>
        <w:jc w:val="both"/>
        <w:rPr>
          <w:sz w:val="32"/>
        </w:rPr>
      </w:pPr>
      <w:r>
        <w:rPr>
          <w:sz w:val="32"/>
        </w:rPr>
        <w:t>持续推动“一门进驻”“一窗受理”，综合提升“一网通</w:t>
      </w:r>
      <w:r>
        <w:rPr>
          <w:spacing w:val="-10"/>
          <w:sz w:val="32"/>
        </w:rPr>
        <w:t>办”能力。推动除因涉及公共安全和保密，系统网络、设备场地等</w:t>
      </w:r>
      <w:r>
        <w:rPr>
          <w:spacing w:val="-13"/>
          <w:sz w:val="32"/>
        </w:rPr>
        <w:t>专业条件限制，政府主动服务范畴等情况外，各单位进驻各级政务</w:t>
      </w:r>
      <w:r>
        <w:rPr>
          <w:spacing w:val="7"/>
          <w:sz w:val="32"/>
        </w:rPr>
        <w:t>服</w:t>
      </w:r>
      <w:r>
        <w:rPr>
          <w:spacing w:val="5"/>
          <w:sz w:val="32"/>
        </w:rPr>
        <w:t>务</w:t>
      </w:r>
      <w:r>
        <w:rPr>
          <w:spacing w:val="7"/>
          <w:sz w:val="32"/>
        </w:rPr>
        <w:t>中</w:t>
      </w:r>
      <w:r>
        <w:rPr>
          <w:spacing w:val="5"/>
          <w:sz w:val="32"/>
        </w:rPr>
        <w:t>心</w:t>
      </w:r>
      <w:r>
        <w:rPr>
          <w:spacing w:val="7"/>
          <w:sz w:val="32"/>
        </w:rPr>
        <w:t>事</w:t>
      </w:r>
      <w:r>
        <w:rPr>
          <w:spacing w:val="5"/>
          <w:sz w:val="32"/>
        </w:rPr>
        <w:t>项</w:t>
      </w:r>
      <w:r>
        <w:rPr>
          <w:spacing w:val="7"/>
          <w:sz w:val="32"/>
        </w:rPr>
        <w:t>比</w:t>
      </w:r>
      <w:r>
        <w:rPr>
          <w:spacing w:val="5"/>
          <w:sz w:val="32"/>
        </w:rPr>
        <w:t>例</w:t>
      </w:r>
      <w:r>
        <w:rPr>
          <w:spacing w:val="7"/>
          <w:sz w:val="32"/>
        </w:rPr>
        <w:t>达</w:t>
      </w:r>
      <w:r>
        <w:rPr>
          <w:sz w:val="32"/>
        </w:rPr>
        <w:t>到</w:t>
      </w:r>
      <w:r>
        <w:rPr>
          <w:spacing w:val="-84"/>
          <w:sz w:val="32"/>
        </w:rPr>
        <w:t> </w:t>
      </w:r>
      <w:r>
        <w:rPr>
          <w:sz w:val="32"/>
        </w:rPr>
        <w:t>100</w:t>
      </w:r>
      <w:r>
        <w:rPr>
          <w:spacing w:val="4"/>
          <w:w w:val="99"/>
          <w:sz w:val="32"/>
        </w:rPr>
        <w:drawing>
          <wp:inline distT="0" distB="0" distL="0" distR="0">
            <wp:extent cx="92075" cy="142875"/>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sz w:val="32"/>
        </w:rPr>
      </w:r>
      <w:r>
        <w:rPr>
          <w:spacing w:val="7"/>
          <w:sz w:val="32"/>
        </w:rPr>
        <w:t>。</w:t>
      </w:r>
      <w:r>
        <w:rPr>
          <w:spacing w:val="5"/>
          <w:sz w:val="32"/>
        </w:rPr>
        <w:t>推</w:t>
      </w:r>
      <w:r>
        <w:rPr>
          <w:spacing w:val="7"/>
          <w:sz w:val="32"/>
        </w:rPr>
        <w:t>动</w:t>
      </w:r>
      <w:r>
        <w:rPr>
          <w:spacing w:val="5"/>
          <w:sz w:val="32"/>
        </w:rPr>
        <w:t>各</w:t>
      </w:r>
      <w:r>
        <w:rPr>
          <w:spacing w:val="7"/>
          <w:sz w:val="32"/>
        </w:rPr>
        <w:t>级</w:t>
      </w:r>
      <w:r>
        <w:rPr>
          <w:spacing w:val="5"/>
          <w:sz w:val="32"/>
        </w:rPr>
        <w:t>政</w:t>
      </w:r>
      <w:r>
        <w:rPr>
          <w:spacing w:val="7"/>
          <w:sz w:val="32"/>
        </w:rPr>
        <w:t>务</w:t>
      </w:r>
      <w:r>
        <w:rPr>
          <w:spacing w:val="5"/>
          <w:sz w:val="32"/>
        </w:rPr>
        <w:t>服</w:t>
      </w:r>
      <w:r>
        <w:rPr>
          <w:spacing w:val="7"/>
          <w:sz w:val="32"/>
        </w:rPr>
        <w:t>务中</w:t>
      </w:r>
      <w:r>
        <w:rPr>
          <w:spacing w:val="5"/>
          <w:sz w:val="32"/>
        </w:rPr>
        <w:t>心</w:t>
      </w:r>
      <w:r>
        <w:rPr>
          <w:spacing w:val="7"/>
          <w:sz w:val="32"/>
        </w:rPr>
        <w:t>（</w:t>
      </w:r>
      <w:r>
        <w:rPr>
          <w:spacing w:val="5"/>
          <w:sz w:val="32"/>
        </w:rPr>
        <w:t>包</w:t>
      </w:r>
      <w:r>
        <w:rPr>
          <w:spacing w:val="7"/>
          <w:sz w:val="32"/>
        </w:rPr>
        <w:t>括</w:t>
      </w:r>
      <w:r>
        <w:rPr>
          <w:spacing w:val="5"/>
          <w:sz w:val="32"/>
        </w:rPr>
        <w:t>专</w:t>
      </w:r>
      <w:r>
        <w:rPr>
          <w:sz w:val="32"/>
        </w:rPr>
        <w:t>业</w:t>
      </w:r>
      <w:r>
        <w:rPr>
          <w:spacing w:val="-5"/>
          <w:w w:val="95"/>
          <w:sz w:val="32"/>
        </w:rPr>
        <w:t>大厅、服务站点</w:t>
      </w:r>
      <w:r>
        <w:rPr>
          <w:spacing w:val="-19"/>
          <w:w w:val="95"/>
          <w:sz w:val="32"/>
        </w:rPr>
        <w:t>）</w:t>
      </w:r>
      <w:r>
        <w:rPr>
          <w:spacing w:val="-7"/>
          <w:w w:val="95"/>
          <w:sz w:val="32"/>
        </w:rPr>
        <w:t>全部实现“一窗”综合受理。配合全市统一手机  </w:t>
      </w:r>
      <w:r>
        <w:rPr>
          <w:spacing w:val="-12"/>
          <w:w w:val="95"/>
          <w:sz w:val="32"/>
        </w:rPr>
        <w:t>端办事入口，推动“大兴旗舰店”入驻“京通”小程序，扩大基础  </w:t>
      </w:r>
      <w:r>
        <w:rPr>
          <w:spacing w:val="-12"/>
          <w:sz w:val="32"/>
        </w:rPr>
        <w:t>信息、电子证照等要素应用范围。</w:t>
      </w:r>
    </w:p>
    <w:p>
      <w:pPr>
        <w:pStyle w:val="BodyText"/>
        <w:spacing w:line="397" w:lineRule="exact"/>
        <w:rPr>
          <w:rFonts w:ascii="仿宋_GB2312" w:eastAsia="仿宋_GB2312" w:hint="eastAsia"/>
        </w:rPr>
      </w:pPr>
      <w:r>
        <w:rPr>
          <w:rFonts w:ascii="仿宋_GB2312" w:eastAsia="仿宋_GB2312" w:hint="eastAsia"/>
          <w:w w:val="95"/>
        </w:rPr>
        <w:t>牵头领导：常务副区长</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主要责任单位：区政务服务局完成时限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BodyText"/>
        <w:spacing w:line="328" w:lineRule="auto" w:before="3"/>
        <w:ind w:right="1473" w:hanging="104"/>
      </w:pPr>
      <w:r>
        <w:rPr/>
        <w:t>三、紧扣京津冀协同发展，全力打造首都对外开放新引擎30</w:t>
      </w:r>
      <w:r>
        <w:rPr>
          <w:spacing w:val="-13"/>
        </w:rPr>
        <w:t>.启动起步区 </w:t>
      </w:r>
      <w:r>
        <w:rPr/>
        <w:t>2800</w:t>
      </w:r>
      <w:r>
        <w:rPr>
          <w:spacing w:val="-16"/>
        </w:rPr>
        <w:t> 亩土地一级开发，加快交通路网、消防</w:t>
      </w:r>
    </w:p>
    <w:p>
      <w:pPr>
        <w:pStyle w:val="BodyText"/>
        <w:spacing w:line="407" w:lineRule="exact"/>
        <w:ind w:left="126"/>
      </w:pPr>
      <w:r>
        <w:rPr/>
        <w:t>场站等市政公服设施建设，实现线性工程安置房顺利回迁。</w:t>
      </w:r>
    </w:p>
    <w:p>
      <w:pPr>
        <w:pStyle w:val="BodyText"/>
        <w:spacing w:before="149"/>
        <w:rPr>
          <w:rFonts w:ascii="仿宋_GB2312" w:eastAsia="仿宋_GB2312" w:hint="eastAsia"/>
        </w:rPr>
      </w:pPr>
      <w:r>
        <w:rPr>
          <w:rFonts w:ascii="仿宋_GB2312" w:eastAsia="仿宋_GB2312" w:hint="eastAsia"/>
        </w:rPr>
        <w:t>牵头领导：罗伯明</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375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line="326" w:lineRule="auto" w:before="54"/>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3" w:after="0"/>
        <w:ind w:left="126" w:right="1467" w:firstLine="640"/>
        <w:jc w:val="both"/>
        <w:rPr>
          <w:sz w:val="32"/>
        </w:rPr>
      </w:pPr>
      <w:r>
        <w:rPr>
          <w:sz w:val="32"/>
        </w:rPr>
        <w:t>完成国际航空总部园主体工程，推动Th物医药孵化器竣</w:t>
      </w:r>
      <w:r>
        <w:rPr>
          <w:spacing w:val="-12"/>
          <w:sz w:val="32"/>
        </w:rPr>
        <w:t>工投用，完成会展中心和消费枢纽片区城市设计方案征集和规划综合实施方案编制，中央公园（一期）2023</w:t>
      </w:r>
      <w:r>
        <w:rPr>
          <w:spacing w:val="-15"/>
          <w:sz w:val="32"/>
        </w:rPr>
        <w:t> 年底完工。</w:t>
      </w:r>
    </w:p>
    <w:p>
      <w:pPr>
        <w:pStyle w:val="BodyText"/>
        <w:spacing w:line="405" w:lineRule="exact"/>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52"/>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3" w:after="0"/>
        <w:ind w:left="126" w:right="1358" w:firstLine="640"/>
        <w:jc w:val="left"/>
        <w:rPr>
          <w:sz w:val="32"/>
        </w:rPr>
      </w:pPr>
      <w:r>
        <w:rPr>
          <w:spacing w:val="-12"/>
          <w:w w:val="99"/>
          <w:sz w:val="32"/>
        </w:rPr>
        <w:t>“推动‘近零能耗’试点示范”，建成综保区能源中心，</w:t>
      </w:r>
      <w:r>
        <w:rPr>
          <w:spacing w:val="-12"/>
          <w:sz w:val="32"/>
        </w:rPr>
        <w:t>树立绿色低碳发展新典范。</w:t>
      </w:r>
    </w:p>
    <w:p>
      <w:pPr>
        <w:pStyle w:val="BodyText"/>
        <w:spacing w:line="407" w:lineRule="exact"/>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8" w:lineRule="auto" w:before="149"/>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407" w:lineRule="exact" w:before="0" w:after="0"/>
        <w:ind w:left="1247" w:right="0" w:hanging="481"/>
        <w:jc w:val="left"/>
        <w:rPr>
          <w:sz w:val="32"/>
        </w:rPr>
      </w:pPr>
      <w:r>
        <w:rPr>
          <w:spacing w:val="-13"/>
          <w:sz w:val="32"/>
        </w:rPr>
        <w:t>聚焦国际化、高端化，签约重大项目不少于 </w:t>
      </w:r>
      <w:r>
        <w:rPr>
          <w:sz w:val="32"/>
        </w:rPr>
        <w:t>20</w:t>
      </w:r>
      <w:r>
        <w:rPr>
          <w:spacing w:val="-24"/>
          <w:sz w:val="32"/>
        </w:rPr>
        <w:t> 个，引进</w:t>
      </w:r>
    </w:p>
    <w:p>
      <w:pPr>
        <w:pStyle w:val="BodyText"/>
        <w:spacing w:before="149"/>
        <w:ind w:left="126"/>
      </w:pPr>
      <w:r>
        <w:rPr/>
        <w:t>外资企业不少于 50 家，新增市场主体 1100 家。</w:t>
      </w:r>
    </w:p>
    <w:p>
      <w:pPr>
        <w:pStyle w:val="BodyText"/>
        <w:spacing w:before="152"/>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49"/>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6" w:after="0"/>
        <w:ind w:left="1247" w:right="0" w:hanging="481"/>
        <w:jc w:val="left"/>
        <w:rPr>
          <w:sz w:val="32"/>
        </w:rPr>
      </w:pPr>
      <w:r>
        <w:rPr>
          <w:spacing w:val="-7"/>
          <w:sz w:val="32"/>
        </w:rPr>
        <w:t>推动美团智慧物流枢纽等 </w:t>
      </w:r>
      <w:r>
        <w:rPr>
          <w:sz w:val="32"/>
        </w:rPr>
        <w:t>15</w:t>
      </w:r>
      <w:r>
        <w:rPr>
          <w:spacing w:val="-18"/>
          <w:sz w:val="32"/>
        </w:rPr>
        <w:t> 个项目开工，确保京东智能</w:t>
      </w:r>
    </w:p>
    <w:p>
      <w:pPr>
        <w:pStyle w:val="BodyText"/>
        <w:spacing w:before="149"/>
        <w:ind w:left="126"/>
      </w:pPr>
      <w:r>
        <w:rPr/>
        <w:t>产业园等 6 个项目竣工或投产投用。</w:t>
      </w:r>
    </w:p>
    <w:p>
      <w:pPr>
        <w:pStyle w:val="BodyText"/>
        <w:spacing w:before="149"/>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52"/>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3" w:after="0"/>
        <w:ind w:left="1247" w:right="0" w:hanging="481"/>
        <w:jc w:val="left"/>
        <w:rPr>
          <w:sz w:val="32"/>
        </w:rPr>
      </w:pPr>
      <w:r>
        <w:rPr>
          <w:sz w:val="32"/>
        </w:rPr>
        <w:t>围绕跨境、离岸贸易产业链条，推动实现落地相关企业</w:t>
      </w:r>
    </w:p>
    <w:p>
      <w:pPr>
        <w:spacing w:after="0" w:line="240" w:lineRule="auto"/>
        <w:jc w:val="left"/>
        <w:rPr>
          <w:sz w:val="32"/>
        </w:rPr>
        <w:sectPr>
          <w:footerReference w:type="even" r:id="rId8"/>
          <w:footerReference w:type="default" r:id="rId9"/>
          <w:pgSz w:w="11910" w:h="16840"/>
          <w:pgMar w:footer="785" w:header="0" w:top="1580" w:bottom="980" w:left="1460" w:right="0"/>
          <w:pgNumType w:start="1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648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326" w:lineRule="auto" w:before="54"/>
        <w:ind w:left="126" w:right="1473"/>
      </w:pPr>
      <w:r>
        <w:rPr>
          <w:spacing w:val="-21"/>
        </w:rPr>
        <w:t>不少于 </w:t>
      </w:r>
      <w:r>
        <w:rPr/>
        <w:t>15</w:t>
      </w:r>
      <w:r>
        <w:rPr>
          <w:spacing w:val="-19"/>
        </w:rPr>
        <w:t> 家，年度贸易额累计不少于 </w:t>
      </w:r>
      <w:r>
        <w:rPr/>
        <w:t>10</w:t>
      </w:r>
      <w:r>
        <w:rPr>
          <w:spacing w:val="-47"/>
        </w:rPr>
        <w:t> 亿元</w:t>
      </w:r>
      <w:r>
        <w:rPr/>
        <w:t>（包括存量企业新增规模</w:t>
      </w:r>
      <w:r>
        <w:rPr>
          <w:spacing w:val="-159"/>
        </w:rPr>
        <w:t>）</w:t>
      </w:r>
      <w:r>
        <w:rPr/>
        <w:t>。</w:t>
      </w:r>
    </w:p>
    <w:p>
      <w:pPr>
        <w:pStyle w:val="BodyText"/>
        <w:spacing w:before="3"/>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52"/>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3" w:after="0"/>
        <w:ind w:left="126" w:right="1467" w:firstLine="640"/>
        <w:jc w:val="left"/>
        <w:rPr>
          <w:sz w:val="32"/>
        </w:rPr>
      </w:pPr>
      <w:r>
        <w:rPr>
          <w:sz w:val="32"/>
        </w:rPr>
        <w:t>围绕京津冀协同发展、综保区等重点领域，提炼报送不</w:t>
      </w:r>
      <w:r>
        <w:rPr>
          <w:spacing w:val="-27"/>
          <w:sz w:val="32"/>
        </w:rPr>
        <w:t>少于 </w:t>
      </w:r>
      <w:r>
        <w:rPr>
          <w:sz w:val="32"/>
        </w:rPr>
        <w:t>2</w:t>
      </w:r>
      <w:r>
        <w:rPr>
          <w:spacing w:val="-11"/>
          <w:sz w:val="32"/>
        </w:rPr>
        <w:t> 个最佳实践案例。</w:t>
      </w:r>
    </w:p>
    <w:p>
      <w:pPr>
        <w:pStyle w:val="BodyText"/>
        <w:spacing w:line="407" w:lineRule="exact"/>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8" w:lineRule="auto" w:before="149"/>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407" w:lineRule="exact" w:before="0" w:after="0"/>
        <w:ind w:left="1247" w:right="0" w:hanging="481"/>
        <w:jc w:val="left"/>
        <w:rPr>
          <w:sz w:val="32"/>
        </w:rPr>
      </w:pPr>
      <w:r>
        <w:rPr>
          <w:sz w:val="32"/>
        </w:rPr>
        <w:t>精心筹办第十九届北京国际航空展。</w:t>
      </w:r>
    </w:p>
    <w:p>
      <w:pPr>
        <w:pStyle w:val="BodyText"/>
        <w:spacing w:before="149"/>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52"/>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3" w:after="0"/>
        <w:ind w:left="1247" w:right="0" w:hanging="481"/>
        <w:jc w:val="left"/>
        <w:rPr>
          <w:sz w:val="32"/>
        </w:rPr>
      </w:pPr>
      <w:r>
        <w:rPr>
          <w:sz w:val="32"/>
        </w:rPr>
        <w:t>协调完成大兴国际机场五类口岸验收。</w:t>
      </w:r>
    </w:p>
    <w:p>
      <w:pPr>
        <w:pStyle w:val="BodyText"/>
        <w:spacing w:before="152"/>
        <w:rPr>
          <w:rFonts w:ascii="仿宋_GB2312" w:eastAsia="仿宋_GB2312" w:hint="eastAsia"/>
        </w:rPr>
      </w:pPr>
      <w:r>
        <w:rPr>
          <w:rFonts w:ascii="仿宋_GB2312" w:eastAsia="仿宋_GB2312" w:hint="eastAsia"/>
        </w:rPr>
        <w:t>牵头领导：罗伯明</w:t>
      </w:r>
    </w:p>
    <w:p>
      <w:pPr>
        <w:pStyle w:val="BodyText"/>
        <w:tabs>
          <w:tab w:pos="2367" w:val="left" w:leader="none"/>
        </w:tabs>
        <w:spacing w:line="326" w:lineRule="auto" w:before="149"/>
        <w:ind w:right="4239"/>
        <w:rPr>
          <w:rFonts w:ascii="仿宋_GB2312" w:eastAsia="仿宋_GB2312" w:hint="eastAsia"/>
        </w:rPr>
      </w:pPr>
      <w:r>
        <w:rPr>
          <w:rFonts w:ascii="仿宋_GB2312" w:eastAsia="仿宋_GB2312" w:hint="eastAsia"/>
        </w:rPr>
        <w:t>主要责任单位：临空区大兴片区管委</w:t>
      </w:r>
      <w:r>
        <w:rPr>
          <w:rFonts w:ascii="仿宋_GB2312" w:eastAsia="仿宋_GB2312" w:hint="eastAsia"/>
          <w:spacing w:val="-14"/>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BodyText"/>
        <w:spacing w:before="6"/>
      </w:pPr>
      <w:r>
        <w:rPr/>
        <w:t>四、紧扣城乡融合发展，全力建设现代化平原新城</w:t>
      </w:r>
    </w:p>
    <w:p>
      <w:pPr>
        <w:pStyle w:val="ListParagraph"/>
        <w:numPr>
          <w:ilvl w:val="0"/>
          <w:numId w:val="3"/>
        </w:numPr>
        <w:tabs>
          <w:tab w:pos="1248" w:val="left" w:leader="none"/>
        </w:tabs>
        <w:spacing w:line="240" w:lineRule="auto" w:before="149" w:after="0"/>
        <w:ind w:left="1247" w:right="0" w:hanging="481"/>
        <w:jc w:val="left"/>
        <w:rPr>
          <w:sz w:val="32"/>
        </w:rPr>
      </w:pPr>
      <w:r>
        <w:rPr>
          <w:spacing w:val="26"/>
          <w:sz w:val="32"/>
        </w:rPr>
        <w:t>完成</w:t>
      </w:r>
      <w:r>
        <w:rPr>
          <w:sz w:val="32"/>
        </w:rPr>
        <w:t>4</w:t>
      </w:r>
      <w:r>
        <w:rPr>
          <w:spacing w:val="-9"/>
          <w:sz w:val="32"/>
        </w:rPr>
        <w:t> 个重点功能区控规和</w:t>
      </w:r>
      <w:r>
        <w:rPr>
          <w:sz w:val="32"/>
        </w:rPr>
        <w:t>11</w:t>
      </w:r>
      <w:r>
        <w:rPr>
          <w:spacing w:val="-12"/>
          <w:sz w:val="32"/>
        </w:rPr>
        <w:t> 个镇域国土空间规划编制</w:t>
      </w:r>
    </w:p>
    <w:p>
      <w:pPr>
        <w:pStyle w:val="BodyText"/>
        <w:spacing w:line="328" w:lineRule="auto" w:before="149"/>
        <w:ind w:left="126" w:right="1471"/>
      </w:pPr>
      <w:r>
        <w:rPr>
          <w:spacing w:val="-8"/>
        </w:rPr>
        <w:t>报审工作，加快推进 </w:t>
      </w:r>
      <w:r>
        <w:rPr/>
        <w:t>4</w:t>
      </w:r>
      <w:r>
        <w:rPr>
          <w:spacing w:val="-16"/>
        </w:rPr>
        <w:t> 个重点功能区控规和 </w:t>
      </w:r>
      <w:r>
        <w:rPr/>
        <w:t>11</w:t>
      </w:r>
      <w:r>
        <w:rPr>
          <w:spacing w:val="-11"/>
        </w:rPr>
        <w:t> 个镇域国土空间规划市级审查，形成耕地保护空间划定成果。</w:t>
      </w:r>
    </w:p>
    <w:p>
      <w:pPr>
        <w:pStyle w:val="BodyText"/>
        <w:spacing w:line="407" w:lineRule="exact"/>
        <w:rPr>
          <w:rFonts w:ascii="仿宋_GB2312" w:eastAsia="仿宋_GB2312" w:hint="eastAsia"/>
        </w:rPr>
      </w:pPr>
      <w:r>
        <w:rPr>
          <w:rFonts w:ascii="仿宋_GB2312" w:eastAsia="仿宋_GB2312" w:hint="eastAsia"/>
        </w:rPr>
        <w:t>牵头领导：何景涛</w:t>
      </w:r>
    </w:p>
    <w:p>
      <w:pPr>
        <w:pStyle w:val="BodyText"/>
        <w:spacing w:before="149"/>
        <w:rPr>
          <w:rFonts w:ascii="仿宋_GB2312" w:eastAsia="仿宋_GB2312" w:hint="eastAsia"/>
        </w:rPr>
      </w:pPr>
      <w:r>
        <w:rPr>
          <w:rFonts w:ascii="仿宋_GB2312" w:eastAsia="仿宋_GB2312" w:hint="eastAsia"/>
        </w:rPr>
        <w:t>主要责任单位：市规划自然资源委大兴分局、相关属地</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3545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49" w:after="0"/>
        <w:ind w:left="126" w:right="1470" w:firstLine="640"/>
        <w:jc w:val="both"/>
        <w:rPr>
          <w:sz w:val="32"/>
        </w:rPr>
      </w:pPr>
      <w:r>
        <w:rPr>
          <w:sz w:val="32"/>
        </w:rPr>
        <w:t>深入开展“疏整促”专项行动，加快推动违法建设、铁</w:t>
      </w:r>
      <w:r>
        <w:rPr>
          <w:spacing w:val="-6"/>
          <w:sz w:val="32"/>
        </w:rPr>
        <w:t>路沿线综合整治和绿化，落实 </w:t>
      </w:r>
      <w:r>
        <w:rPr>
          <w:sz w:val="32"/>
        </w:rPr>
        <w:t>8</w:t>
      </w:r>
      <w:r>
        <w:rPr>
          <w:spacing w:val="-40"/>
          <w:sz w:val="32"/>
        </w:rPr>
        <w:t> 方面 </w:t>
      </w:r>
      <w:r>
        <w:rPr>
          <w:sz w:val="32"/>
        </w:rPr>
        <w:t>25</w:t>
      </w:r>
      <w:r>
        <w:rPr>
          <w:spacing w:val="-16"/>
          <w:sz w:val="32"/>
        </w:rPr>
        <w:t> 项任务。</w:t>
      </w:r>
    </w:p>
    <w:p>
      <w:pPr>
        <w:pStyle w:val="BodyText"/>
        <w:spacing w:before="6"/>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主要责任单位：区发展改革委完成时限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10</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6" w:after="0"/>
        <w:ind w:left="1247" w:right="0" w:hanging="481"/>
        <w:jc w:val="left"/>
        <w:rPr>
          <w:sz w:val="32"/>
        </w:rPr>
      </w:pPr>
      <w:r>
        <w:rPr>
          <w:spacing w:val="-6"/>
          <w:sz w:val="32"/>
        </w:rPr>
        <w:t>加大滞留户清理力度，全年完成 </w:t>
      </w:r>
      <w:r>
        <w:rPr>
          <w:sz w:val="32"/>
        </w:rPr>
        <w:t>4</w:t>
      </w:r>
      <w:r>
        <w:rPr>
          <w:spacing w:val="-11"/>
          <w:sz w:val="32"/>
        </w:rPr>
        <w:t> 个滞留项目净地。</w:t>
      </w:r>
    </w:p>
    <w:p>
      <w:pPr>
        <w:pStyle w:val="BodyText"/>
        <w:spacing w:before="149"/>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9"/>
        <w:ind w:right="3279"/>
        <w:rPr>
          <w:rFonts w:ascii="仿宋_GB2312" w:eastAsia="仿宋_GB2312" w:hint="eastAsia"/>
        </w:rPr>
      </w:pPr>
      <w:r>
        <w:rPr>
          <w:rFonts w:ascii="仿宋_GB2312" w:eastAsia="仿宋_GB2312" w:hint="eastAsia"/>
        </w:rPr>
        <w:t>主要责任单位：区住房城乡建设委、相关属</w:t>
      </w:r>
      <w:r>
        <w:rPr>
          <w:rFonts w:ascii="仿宋_GB2312" w:eastAsia="仿宋_GB2312" w:hint="eastAsia"/>
          <w:spacing w:val="-13"/>
        </w:rPr>
        <w:t>地</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0" w:after="0"/>
        <w:ind w:left="126" w:right="1467" w:firstLine="640"/>
        <w:jc w:val="both"/>
        <w:rPr>
          <w:sz w:val="32"/>
        </w:rPr>
      </w:pPr>
      <w:r>
        <w:rPr>
          <w:sz w:val="32"/>
        </w:rPr>
        <w:t>确保基本无违法建设区创建工作顺利通过市级验收。全</w:t>
      </w:r>
      <w:r>
        <w:rPr>
          <w:spacing w:val="-11"/>
          <w:sz w:val="32"/>
        </w:rPr>
        <w:t>年拆除建筑面积 </w:t>
      </w:r>
      <w:r>
        <w:rPr>
          <w:sz w:val="32"/>
        </w:rPr>
        <w:t>220</w:t>
      </w:r>
      <w:r>
        <w:rPr>
          <w:spacing w:val="-22"/>
          <w:sz w:val="32"/>
        </w:rPr>
        <w:t> 万平方米，腾退土地 </w:t>
      </w:r>
      <w:r>
        <w:rPr>
          <w:sz w:val="32"/>
        </w:rPr>
        <w:t>230</w:t>
      </w:r>
      <w:r>
        <w:rPr>
          <w:spacing w:val="-18"/>
          <w:sz w:val="32"/>
        </w:rPr>
        <w:t> 公顷；限期整治类</w:t>
      </w:r>
    </w:p>
    <w:p>
      <w:pPr>
        <w:pStyle w:val="BodyText"/>
        <w:spacing w:before="3"/>
        <w:ind w:left="126"/>
      </w:pPr>
      <w:r>
        <w:rPr/>
        <w:t>图斑总面积销账率达</w:t>
      </w:r>
      <w:r>
        <w:rPr>
          <w:spacing w:val="-80"/>
        </w:rPr>
        <w:t> </w:t>
      </w:r>
      <w:r>
        <w:rPr/>
        <w:t>95</w:t>
      </w:r>
      <w:r>
        <w:rPr>
          <w:spacing w:val="4"/>
          <w:w w:val="99"/>
        </w:rPr>
        <w:drawing>
          <wp:inline distT="0" distB="0" distL="0" distR="0">
            <wp:extent cx="92075" cy="142875"/>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rPr>
      </w:r>
      <w:r>
        <w:rPr/>
        <w:t>以上；举证类图斑审核通过率达</w:t>
      </w:r>
      <w:r>
        <w:rPr>
          <w:spacing w:val="-81"/>
        </w:rPr>
        <w:t> </w:t>
      </w:r>
      <w:r>
        <w:rPr/>
        <w:t>100</w:t>
      </w:r>
      <w:r>
        <w:rPr>
          <w:spacing w:val="-160"/>
        </w:rPr>
        <w:t> </w:t>
      </w:r>
      <w:r>
        <w:rPr>
          <w:spacing w:val="6"/>
          <w:w w:val="99"/>
        </w:rPr>
        <w:drawing>
          <wp:inline distT="0" distB="0" distL="0" distR="0">
            <wp:extent cx="92075" cy="142875"/>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6"/>
          <w:w w:val="99"/>
        </w:rPr>
      </w:r>
      <w:r>
        <w:rPr/>
        <w:t>。</w:t>
      </w:r>
    </w:p>
    <w:p>
      <w:pPr>
        <w:pStyle w:val="BodyText"/>
        <w:spacing w:before="149"/>
        <w:rPr>
          <w:rFonts w:ascii="仿宋_GB2312" w:eastAsia="仿宋_GB2312" w:hint="eastAsia"/>
        </w:rPr>
      </w:pPr>
      <w:r>
        <w:rPr>
          <w:rFonts w:ascii="仿宋_GB2312" w:eastAsia="仿宋_GB2312" w:hint="eastAsia"/>
        </w:rPr>
        <w:t>牵头领导：何景涛、翟杨</w:t>
      </w:r>
    </w:p>
    <w:p>
      <w:pPr>
        <w:pStyle w:val="BodyText"/>
        <w:spacing w:line="328" w:lineRule="auto" w:before="149"/>
        <w:ind w:left="126" w:right="1312" w:firstLine="640"/>
        <w:rPr>
          <w:rFonts w:ascii="仿宋_GB2312" w:eastAsia="仿宋_GB2312" w:hint="eastAsia"/>
        </w:rPr>
      </w:pPr>
      <w:r>
        <w:rPr>
          <w:rFonts w:ascii="仿宋_GB2312" w:eastAsia="仿宋_GB2312" w:hint="eastAsia"/>
          <w:spacing w:val="-17"/>
        </w:rPr>
        <w:t>主要责任单位：区城管执法局、市规划自然资源委大兴分局、相关属地</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50" w:after="0"/>
        <w:ind w:left="126" w:right="1473" w:firstLine="640"/>
        <w:jc w:val="both"/>
        <w:rPr>
          <w:sz w:val="32"/>
        </w:rPr>
      </w:pPr>
      <w:r>
        <w:rPr>
          <w:spacing w:val="-1"/>
          <w:sz w:val="32"/>
        </w:rPr>
        <w:t>实质性启动市场路更新项目，</w:t>
      </w:r>
      <w:r>
        <w:rPr>
          <w:spacing w:val="-7"/>
          <w:sz w:val="32"/>
        </w:rPr>
        <w:t>2023</w:t>
      </w:r>
      <w:r>
        <w:rPr>
          <w:spacing w:val="-56"/>
          <w:sz w:val="32"/>
        </w:rPr>
        <w:t> 年 </w:t>
      </w:r>
      <w:r>
        <w:rPr>
          <w:sz w:val="32"/>
        </w:rPr>
        <w:t>9</w:t>
      </w:r>
      <w:r>
        <w:rPr>
          <w:spacing w:val="-12"/>
          <w:sz w:val="32"/>
        </w:rPr>
        <w:t> 月底实现精品酒</w:t>
      </w:r>
      <w:r>
        <w:rPr>
          <w:spacing w:val="4"/>
          <w:sz w:val="32"/>
        </w:rPr>
        <w:t>店、运动健身综合体及公园地下车库开工建设；</w:t>
      </w:r>
      <w:r>
        <w:rPr>
          <w:sz w:val="32"/>
        </w:rPr>
        <w:t>2023</w:t>
      </w:r>
      <w:r>
        <w:rPr>
          <w:spacing w:val="-16"/>
          <w:sz w:val="32"/>
        </w:rPr>
        <w:t> 年底实现市场小街具备道路开工条件。</w:t>
      </w:r>
    </w:p>
    <w:p>
      <w:pPr>
        <w:pStyle w:val="BodyText"/>
        <w:spacing w:line="328" w:lineRule="auto"/>
        <w:ind w:right="6158"/>
        <w:rPr>
          <w:rFonts w:ascii="仿宋_GB2312" w:eastAsia="仿宋_GB2312" w:hint="eastAsia"/>
        </w:rPr>
      </w:pPr>
      <w:r>
        <w:rPr>
          <w:rFonts w:ascii="仿宋_GB2312" w:eastAsia="仿宋_GB2312" w:hint="eastAsia"/>
        </w:rPr>
        <w:t>牵头领导：常务副区长 </w:t>
      </w:r>
      <w:r>
        <w:rPr>
          <w:rFonts w:ascii="仿宋_GB2312" w:eastAsia="仿宋_GB2312" w:hint="eastAsia"/>
          <w:spacing w:val="-2"/>
        </w:rPr>
        <w:t>主要责任单位：区国资委</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52" w:val="left" w:leader="none"/>
        </w:tabs>
        <w:spacing w:line="240" w:lineRule="auto" w:before="144" w:after="0"/>
        <w:ind w:left="1251" w:right="0" w:hanging="485"/>
        <w:jc w:val="left"/>
        <w:rPr>
          <w:sz w:val="32"/>
        </w:rPr>
      </w:pPr>
      <w:r>
        <w:rPr>
          <w:spacing w:val="-1"/>
          <w:sz w:val="32"/>
        </w:rPr>
        <w:t>分批次推进老旧小区改造，全年新开工 </w:t>
      </w:r>
      <w:r>
        <w:rPr>
          <w:sz w:val="32"/>
        </w:rPr>
        <w:t>30</w:t>
      </w:r>
      <w:r>
        <w:rPr>
          <w:spacing w:val="-23"/>
          <w:sz w:val="32"/>
        </w:rPr>
        <w:t> 个、完工 </w:t>
      </w:r>
      <w:r>
        <w:rPr>
          <w:sz w:val="32"/>
        </w:rPr>
        <w:t>10</w:t>
      </w:r>
    </w:p>
    <w:p>
      <w:pPr>
        <w:spacing w:after="0" w:line="240" w:lineRule="auto"/>
        <w:jc w:val="left"/>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443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ind w:left="126"/>
      </w:pPr>
      <w:r>
        <w:rPr/>
        <w:t>个，让群众居住品质持续改善。</w:t>
      </w:r>
    </w:p>
    <w:p>
      <w:pPr>
        <w:pStyle w:val="BodyText"/>
        <w:spacing w:before="149"/>
        <w:rPr>
          <w:rFonts w:ascii="仿宋_GB2312" w:eastAsia="仿宋_GB2312" w:hint="eastAsia"/>
        </w:rPr>
      </w:pPr>
      <w:r>
        <w:rPr>
          <w:rFonts w:ascii="仿宋_GB2312" w:eastAsia="仿宋_GB2312" w:hint="eastAsia"/>
        </w:rPr>
        <w:t>牵头领导：何景涛</w:t>
      </w:r>
    </w:p>
    <w:p>
      <w:pPr>
        <w:pStyle w:val="BodyText"/>
        <w:tabs>
          <w:tab w:pos="2367" w:val="left" w:leader="none"/>
          <w:tab w:pos="3006" w:val="left" w:leader="none"/>
        </w:tabs>
        <w:spacing w:line="328" w:lineRule="auto" w:before="150"/>
        <w:ind w:right="3468"/>
        <w:rPr>
          <w:rFonts w:ascii="仿宋_GB2312" w:eastAsia="仿宋_GB2312" w:hint="eastAsia"/>
        </w:rPr>
      </w:pPr>
      <w:r>
        <w:rPr>
          <w:rFonts w:ascii="仿宋_GB2312" w:eastAsia="仿宋_GB2312" w:hint="eastAsia"/>
        </w:rPr>
        <w:t>主要责任单位</w:t>
        <w:tab/>
      </w:r>
      <w:r>
        <w:rPr>
          <w:rFonts w:ascii="仿宋_GB2312" w:eastAsia="仿宋_GB2312" w:hint="eastAsia"/>
          <w:spacing w:val="-15"/>
          <w:w w:val="95"/>
        </w:rPr>
        <w:t>区</w:t>
      </w:r>
      <w:r>
        <w:rPr>
          <w:rFonts w:ascii="仿宋_GB2312" w:eastAsia="仿宋_GB2312" w:hint="eastAsia"/>
          <w:spacing w:val="-17"/>
          <w:w w:val="95"/>
        </w:rPr>
        <w:t>住</w:t>
      </w:r>
      <w:r>
        <w:rPr>
          <w:rFonts w:ascii="仿宋_GB2312" w:eastAsia="仿宋_GB2312" w:hint="eastAsia"/>
          <w:spacing w:val="-15"/>
          <w:w w:val="95"/>
        </w:rPr>
        <w:t>房城</w:t>
      </w:r>
      <w:r>
        <w:rPr>
          <w:rFonts w:ascii="仿宋_GB2312" w:eastAsia="仿宋_GB2312" w:hint="eastAsia"/>
          <w:spacing w:val="-17"/>
          <w:w w:val="95"/>
        </w:rPr>
        <w:t>乡</w:t>
      </w:r>
      <w:r>
        <w:rPr>
          <w:rFonts w:ascii="仿宋_GB2312" w:eastAsia="仿宋_GB2312" w:hint="eastAsia"/>
          <w:spacing w:val="-15"/>
          <w:w w:val="95"/>
        </w:rPr>
        <w:t>建设</w:t>
      </w:r>
      <w:r>
        <w:rPr>
          <w:rFonts w:ascii="仿宋_GB2312" w:eastAsia="仿宋_GB2312" w:hint="eastAsia"/>
          <w:spacing w:val="-17"/>
          <w:w w:val="95"/>
        </w:rPr>
        <w:t>委</w:t>
      </w:r>
      <w:r>
        <w:rPr>
          <w:rFonts w:ascii="仿宋_GB2312" w:eastAsia="仿宋_GB2312" w:hint="eastAsia"/>
          <w:spacing w:val="-15"/>
          <w:w w:val="95"/>
        </w:rPr>
        <w:t>、相</w:t>
      </w:r>
      <w:r>
        <w:rPr>
          <w:rFonts w:ascii="仿宋_GB2312" w:eastAsia="仿宋_GB2312" w:hint="eastAsia"/>
          <w:spacing w:val="-17"/>
          <w:w w:val="95"/>
        </w:rPr>
        <w:t>关</w:t>
      </w:r>
      <w:r>
        <w:rPr>
          <w:rFonts w:ascii="仿宋_GB2312" w:eastAsia="仿宋_GB2312" w:hint="eastAsia"/>
          <w:spacing w:val="-15"/>
          <w:w w:val="95"/>
        </w:rPr>
        <w:t>属</w:t>
      </w:r>
      <w:r>
        <w:rPr>
          <w:rFonts w:ascii="仿宋_GB2312" w:eastAsia="仿宋_GB2312" w:hint="eastAsia"/>
          <w:w w:val="95"/>
        </w:rPr>
        <w:t>地</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407" w:lineRule="exact" w:before="0" w:after="0"/>
        <w:ind w:left="1247" w:right="0" w:hanging="481"/>
        <w:jc w:val="left"/>
        <w:rPr>
          <w:sz w:val="32"/>
        </w:rPr>
      </w:pPr>
      <w:r>
        <w:rPr>
          <w:spacing w:val="-11"/>
          <w:sz w:val="32"/>
        </w:rPr>
        <w:t>推动车站北里 </w:t>
      </w:r>
      <w:r>
        <w:rPr>
          <w:sz w:val="32"/>
        </w:rPr>
        <w:t>1-7</w:t>
      </w:r>
      <w:r>
        <w:rPr>
          <w:spacing w:val="-8"/>
          <w:sz w:val="32"/>
        </w:rPr>
        <w:t> 号楼开工建设；推动黄村镇宋庄村及</w:t>
      </w:r>
    </w:p>
    <w:p>
      <w:pPr>
        <w:pStyle w:val="BodyText"/>
        <w:spacing w:line="328" w:lineRule="auto" w:before="149"/>
        <w:ind w:left="126" w:right="1473"/>
      </w:pPr>
      <w:r>
        <w:rPr>
          <w:spacing w:val="-21"/>
        </w:rPr>
        <w:t>大洼村 </w:t>
      </w:r>
      <w:r>
        <w:rPr/>
        <w:t>10</w:t>
      </w:r>
      <w:r>
        <w:rPr>
          <w:spacing w:val="-22"/>
        </w:rPr>
        <w:t> 个住宅院落和 </w:t>
      </w:r>
      <w:r>
        <w:rPr/>
        <w:t>2</w:t>
      </w:r>
      <w:r>
        <w:rPr>
          <w:spacing w:val="-22"/>
        </w:rPr>
        <w:t> 个非住宅院落腾退工作，力争 </w:t>
      </w:r>
      <w:r>
        <w:rPr/>
        <w:t>2023</w:t>
      </w:r>
      <w:r>
        <w:rPr>
          <w:spacing w:val="-41"/>
        </w:rPr>
        <w:t> 年底前盘活果岭假日项目。</w:t>
      </w:r>
    </w:p>
    <w:p>
      <w:pPr>
        <w:pStyle w:val="BodyText"/>
        <w:spacing w:line="407" w:lineRule="exact"/>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9"/>
        <w:ind w:right="3279"/>
        <w:rPr>
          <w:rFonts w:ascii="仿宋_GB2312" w:eastAsia="仿宋_GB2312" w:hint="eastAsia"/>
        </w:rPr>
      </w:pPr>
      <w:r>
        <w:rPr>
          <w:rFonts w:ascii="仿宋_GB2312" w:eastAsia="仿宋_GB2312" w:hint="eastAsia"/>
        </w:rPr>
        <w:t>主要责任单位：区住房城乡建设委、兴创公</w:t>
      </w:r>
      <w:r>
        <w:rPr>
          <w:rFonts w:ascii="仿宋_GB2312" w:eastAsia="仿宋_GB2312" w:hint="eastAsia"/>
          <w:spacing w:val="-13"/>
        </w:rPr>
        <w:t>司</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407" w:lineRule="exact" w:before="0" w:after="0"/>
        <w:ind w:left="1247" w:right="0" w:hanging="481"/>
        <w:jc w:val="left"/>
        <w:rPr>
          <w:sz w:val="32"/>
        </w:rPr>
      </w:pPr>
      <w:r>
        <w:rPr>
          <w:sz w:val="32"/>
        </w:rPr>
        <w:t>实现新城西片区土地入市交易。</w:t>
      </w:r>
    </w:p>
    <w:p>
      <w:pPr>
        <w:pStyle w:val="BodyText"/>
        <w:spacing w:before="149"/>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52"/>
        <w:ind w:right="1997"/>
        <w:rPr>
          <w:rFonts w:ascii="仿宋_GB2312" w:eastAsia="仿宋_GB2312" w:hint="eastAsia"/>
        </w:rPr>
      </w:pPr>
      <w:r>
        <w:rPr>
          <w:rFonts w:ascii="仿宋_GB2312" w:eastAsia="仿宋_GB2312" w:hint="eastAsia"/>
        </w:rPr>
        <w:t>主要责任单位：市规划自然资源委大兴分局、大兴城</w:t>
      </w:r>
      <w:r>
        <w:rPr>
          <w:rFonts w:ascii="仿宋_GB2312" w:eastAsia="仿宋_GB2312" w:hint="eastAsia"/>
          <w:spacing w:val="-11"/>
        </w:rPr>
        <w:t>建</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240" w:lineRule="auto" w:before="3" w:after="0"/>
        <w:ind w:left="1247" w:right="0" w:hanging="481"/>
        <w:jc w:val="left"/>
        <w:rPr>
          <w:sz w:val="32"/>
        </w:rPr>
      </w:pPr>
      <w:r>
        <w:rPr>
          <w:spacing w:val="-27"/>
          <w:sz w:val="32"/>
        </w:rPr>
        <w:t>完成 </w:t>
      </w:r>
      <w:r>
        <w:rPr>
          <w:sz w:val="32"/>
        </w:rPr>
        <w:t>11</w:t>
      </w:r>
      <w:r>
        <w:rPr>
          <w:spacing w:val="-9"/>
          <w:sz w:val="32"/>
        </w:rPr>
        <w:t> 处公路、城市道路桥下空间清理整治。</w:t>
      </w:r>
    </w:p>
    <w:p>
      <w:pPr>
        <w:pStyle w:val="BodyText"/>
        <w:spacing w:before="151"/>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50"/>
        <w:ind w:right="3598"/>
        <w:rPr>
          <w:rFonts w:ascii="仿宋_GB2312" w:eastAsia="仿宋_GB2312" w:hint="eastAsia"/>
        </w:rPr>
      </w:pPr>
      <w:r>
        <w:rPr>
          <w:rFonts w:ascii="仿宋_GB2312" w:eastAsia="仿宋_GB2312" w:hint="eastAsia"/>
        </w:rPr>
        <w:t>主要责任单位：区公路分局、区城市管理</w:t>
      </w:r>
      <w:r>
        <w:rPr>
          <w:rFonts w:ascii="仿宋_GB2312" w:eastAsia="仿宋_GB2312" w:hint="eastAsia"/>
          <w:spacing w:val="-13"/>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10</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5" w:after="0"/>
        <w:ind w:left="126" w:right="1467" w:firstLine="640"/>
        <w:jc w:val="left"/>
        <w:rPr>
          <w:sz w:val="32"/>
        </w:rPr>
      </w:pPr>
      <w:r>
        <w:rPr>
          <w:sz w:val="32"/>
        </w:rPr>
        <w:t>稳步开展群众意愿统一的老楼加装电梯工作，全年实现</w:t>
      </w:r>
      <w:r>
        <w:rPr>
          <w:spacing w:val="-27"/>
          <w:sz w:val="32"/>
        </w:rPr>
        <w:t>开工 </w:t>
      </w:r>
      <w:r>
        <w:rPr>
          <w:sz w:val="32"/>
        </w:rPr>
        <w:t>30</w:t>
      </w:r>
      <w:r>
        <w:rPr>
          <w:spacing w:val="-16"/>
          <w:sz w:val="32"/>
        </w:rPr>
        <w:t> 部以上。</w:t>
      </w:r>
    </w:p>
    <w:p>
      <w:pPr>
        <w:pStyle w:val="BodyText"/>
        <w:spacing w:before="3"/>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52"/>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240" w:lineRule="auto" w:before="3" w:after="0"/>
        <w:ind w:left="1247" w:right="0" w:hanging="481"/>
        <w:jc w:val="left"/>
        <w:rPr>
          <w:sz w:val="32"/>
        </w:rPr>
      </w:pPr>
      <w:r>
        <w:rPr>
          <w:sz w:val="32"/>
        </w:rPr>
        <w:t>加大超低能耗建筑推广力度，推动公共建筑节能绿色化</w:t>
      </w:r>
    </w:p>
    <w:p>
      <w:pPr>
        <w:spacing w:after="0" w:line="240" w:lineRule="auto"/>
        <w:jc w:val="left"/>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340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326" w:lineRule="auto" w:before="54"/>
        <w:ind w:left="126" w:right="1471"/>
      </w:pPr>
      <w:r>
        <w:rPr/>
        <w:t>改造</w:t>
      </w:r>
      <w:r>
        <w:rPr>
          <w:spacing w:val="-17"/>
        </w:rPr>
        <w:t>，</w:t>
      </w:r>
      <w:r>
        <w:rPr/>
        <w:t>推动装配式建筑占新建建筑面积的比例力争达到</w:t>
      </w:r>
      <w:r>
        <w:rPr>
          <w:spacing w:val="-89"/>
        </w:rPr>
        <w:t> </w:t>
      </w:r>
      <w:r>
        <w:rPr>
          <w:spacing w:val="2"/>
        </w:rPr>
        <w:t>45</w:t>
      </w:r>
      <w:r>
        <w:rPr>
          <w:spacing w:val="6"/>
          <w:w w:val="99"/>
        </w:rPr>
        <w:drawing>
          <wp:inline distT="0" distB="0" distL="0" distR="0">
            <wp:extent cx="92075" cy="142875"/>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6"/>
          <w:w w:val="99"/>
        </w:rPr>
      </w:r>
      <w:r>
        <w:rPr>
          <w:spacing w:val="-15"/>
        </w:rPr>
        <w:t>，</w:t>
      </w:r>
      <w:r>
        <w:rPr/>
        <w:t>大力推广绿色建筑。</w:t>
      </w:r>
    </w:p>
    <w:p>
      <w:pPr>
        <w:pStyle w:val="BodyText"/>
        <w:spacing w:before="3"/>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52"/>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240" w:lineRule="auto" w:before="3" w:after="0"/>
        <w:ind w:left="1247" w:right="0" w:hanging="481"/>
        <w:jc w:val="left"/>
        <w:rPr>
          <w:sz w:val="32"/>
        </w:rPr>
      </w:pPr>
      <w:r>
        <w:rPr>
          <w:spacing w:val="-9"/>
          <w:sz w:val="32"/>
        </w:rPr>
        <w:t>利用人防工程提供 </w:t>
      </w:r>
      <w:r>
        <w:rPr>
          <w:sz w:val="32"/>
        </w:rPr>
        <w:t>800</w:t>
      </w:r>
      <w:r>
        <w:rPr>
          <w:spacing w:val="-15"/>
          <w:sz w:val="32"/>
        </w:rPr>
        <w:t> 个停车位。</w:t>
      </w:r>
    </w:p>
    <w:p>
      <w:pPr>
        <w:pStyle w:val="BodyText"/>
        <w:spacing w:before="152"/>
        <w:rPr>
          <w:rFonts w:ascii="仿宋_GB2312" w:eastAsia="仿宋_GB2312" w:hint="eastAsia"/>
        </w:rPr>
      </w:pPr>
      <w:r>
        <w:rPr>
          <w:rFonts w:ascii="仿宋_GB2312" w:eastAsia="仿宋_GB2312" w:hint="eastAsia"/>
        </w:rPr>
        <w:t>牵头领导：何景涛</w:t>
      </w:r>
    </w:p>
    <w:p>
      <w:pPr>
        <w:pStyle w:val="BodyText"/>
        <w:spacing w:before="149"/>
        <w:rPr>
          <w:rFonts w:ascii="仿宋_GB2312" w:eastAsia="仿宋_GB2312" w:hint="eastAsia"/>
        </w:rPr>
      </w:pPr>
      <w:r>
        <w:rPr>
          <w:rFonts w:ascii="仿宋_GB2312" w:eastAsia="仿宋_GB2312" w:hint="eastAsia"/>
        </w:rPr>
        <w:t>主要责任单位：区国动办</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52" w:after="0"/>
        <w:ind w:left="126" w:right="1467" w:firstLine="640"/>
        <w:jc w:val="left"/>
        <w:rPr>
          <w:sz w:val="32"/>
        </w:rPr>
      </w:pPr>
      <w:r>
        <w:rPr>
          <w:sz w:val="32"/>
        </w:rPr>
        <w:t>积极推进停车位有偿错时共享，优先用于居住停车，提</w:t>
      </w:r>
      <w:r>
        <w:rPr>
          <w:spacing w:val="-10"/>
          <w:sz w:val="32"/>
        </w:rPr>
        <w:t>供错时共享车位 </w:t>
      </w:r>
      <w:r>
        <w:rPr>
          <w:sz w:val="32"/>
        </w:rPr>
        <w:t>500</w:t>
      </w:r>
      <w:r>
        <w:rPr>
          <w:spacing w:val="-27"/>
          <w:sz w:val="32"/>
        </w:rPr>
        <w:t> 个。</w:t>
      </w:r>
    </w:p>
    <w:p>
      <w:pPr>
        <w:pStyle w:val="BodyText"/>
        <w:spacing w:before="3"/>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51"/>
        <w:ind w:right="5438"/>
        <w:rPr>
          <w:rFonts w:ascii="仿宋_GB2312" w:eastAsia="仿宋_GB2312" w:hint="eastAsia"/>
        </w:rPr>
      </w:pPr>
      <w:r>
        <w:rPr>
          <w:rFonts w:ascii="仿宋_GB2312" w:eastAsia="仿宋_GB2312" w:hint="eastAsia"/>
        </w:rPr>
        <w:t>主要责任单位：区城市管理委完成时限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52" w:val="left" w:leader="none"/>
        </w:tabs>
        <w:spacing w:line="328" w:lineRule="auto" w:before="4" w:after="0"/>
        <w:ind w:left="126" w:right="1473" w:firstLine="640"/>
        <w:jc w:val="left"/>
        <w:rPr>
          <w:sz w:val="32"/>
        </w:rPr>
      </w:pPr>
      <w:r>
        <w:rPr>
          <w:spacing w:val="-27"/>
          <w:sz w:val="32"/>
        </w:rPr>
        <w:t>完成 </w:t>
      </w:r>
      <w:r>
        <w:rPr>
          <w:sz w:val="32"/>
        </w:rPr>
        <w:t>8</w:t>
      </w:r>
      <w:r>
        <w:rPr>
          <w:spacing w:val="-4"/>
          <w:sz w:val="32"/>
        </w:rPr>
        <w:t> 个“基本无群租房小区”创建任务、</w:t>
      </w:r>
      <w:r>
        <w:rPr>
          <w:sz w:val="32"/>
        </w:rPr>
        <w:t>6</w:t>
      </w:r>
      <w:r>
        <w:rPr>
          <w:spacing w:val="-14"/>
          <w:sz w:val="32"/>
        </w:rPr>
        <w:t> 个“群租房治理重点小区”治理任务。</w:t>
      </w:r>
    </w:p>
    <w:p>
      <w:pPr>
        <w:pStyle w:val="BodyText"/>
        <w:spacing w:line="407" w:lineRule="exact"/>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9"/>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326" w:lineRule="auto" w:before="0" w:after="0"/>
        <w:ind w:left="126" w:right="1467" w:firstLine="640"/>
        <w:jc w:val="left"/>
        <w:rPr>
          <w:sz w:val="32"/>
        </w:rPr>
      </w:pPr>
      <w:r>
        <w:rPr>
          <w:sz w:val="32"/>
        </w:rPr>
        <w:t>推进芦求路南延、兴良路改扩建、马西路南延项目手续</w:t>
      </w:r>
      <w:r>
        <w:rPr>
          <w:spacing w:val="-10"/>
          <w:sz w:val="32"/>
        </w:rPr>
        <w:t>办理，加快国道 </w:t>
      </w:r>
      <w:r>
        <w:rPr>
          <w:sz w:val="32"/>
        </w:rPr>
        <w:t>230（</w:t>
      </w:r>
      <w:r>
        <w:rPr>
          <w:spacing w:val="-27"/>
          <w:sz w:val="32"/>
        </w:rPr>
        <w:t>国道 </w:t>
      </w:r>
      <w:r>
        <w:rPr>
          <w:sz w:val="32"/>
        </w:rPr>
        <w:t>104-九德路）道路实施。</w:t>
      </w:r>
    </w:p>
    <w:p>
      <w:pPr>
        <w:pStyle w:val="BodyText"/>
        <w:spacing w:before="3"/>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49"/>
        <w:ind w:right="3598"/>
        <w:rPr>
          <w:rFonts w:ascii="仿宋_GB2312" w:eastAsia="仿宋_GB2312" w:hint="eastAsia"/>
        </w:rPr>
      </w:pPr>
      <w:r>
        <w:rPr>
          <w:rFonts w:ascii="仿宋_GB2312" w:eastAsia="仿宋_GB2312" w:hint="eastAsia"/>
        </w:rPr>
        <w:t>主要责任单位：区城市管理委、区公路分</w:t>
      </w:r>
      <w:r>
        <w:rPr>
          <w:rFonts w:ascii="仿宋_GB2312" w:eastAsia="仿宋_GB2312" w:hint="eastAsia"/>
          <w:spacing w:val="-13"/>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spacing w:after="0" w:line="326" w:lineRule="auto"/>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3238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ListParagraph"/>
        <w:numPr>
          <w:ilvl w:val="0"/>
          <w:numId w:val="3"/>
        </w:numPr>
        <w:tabs>
          <w:tab w:pos="1248" w:val="left" w:leader="none"/>
        </w:tabs>
        <w:spacing w:line="326" w:lineRule="auto" w:before="54" w:after="0"/>
        <w:ind w:left="126" w:right="1467" w:firstLine="640"/>
        <w:jc w:val="left"/>
        <w:rPr>
          <w:sz w:val="32"/>
        </w:rPr>
      </w:pPr>
      <w:r>
        <w:rPr>
          <w:sz w:val="32"/>
        </w:rPr>
        <w:t>巩固提升背街小巷治理成果，研究制定精细化整治提升</w:t>
      </w:r>
      <w:r>
        <w:rPr>
          <w:spacing w:val="-5"/>
          <w:sz w:val="32"/>
        </w:rPr>
        <w:t>打造精品宜居街巷行动方案，全年打造 </w:t>
      </w:r>
      <w:r>
        <w:rPr>
          <w:sz w:val="32"/>
        </w:rPr>
        <w:t>15</w:t>
      </w:r>
      <w:r>
        <w:rPr>
          <w:spacing w:val="-11"/>
          <w:sz w:val="32"/>
        </w:rPr>
        <w:t> 条精品宜居街巷。</w:t>
      </w:r>
    </w:p>
    <w:p>
      <w:pPr>
        <w:pStyle w:val="BodyText"/>
        <w:spacing w:before="3"/>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主要责任单位：区城市管理委完成时限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3" w:after="0"/>
        <w:ind w:left="1247" w:right="0" w:hanging="481"/>
        <w:jc w:val="left"/>
        <w:rPr>
          <w:sz w:val="32"/>
        </w:rPr>
      </w:pPr>
      <w:r>
        <w:rPr>
          <w:sz w:val="32"/>
        </w:rPr>
        <w:t>加快推进芦东路建设，确保京雄高速建成通车。</w:t>
      </w:r>
    </w:p>
    <w:p>
      <w:pPr>
        <w:pStyle w:val="BodyText"/>
        <w:spacing w:before="152"/>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49"/>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240" w:lineRule="auto" w:before="5" w:after="0"/>
        <w:ind w:left="1247" w:right="0" w:hanging="481"/>
        <w:jc w:val="left"/>
        <w:rPr>
          <w:sz w:val="32"/>
        </w:rPr>
      </w:pPr>
      <w:r>
        <w:rPr>
          <w:sz w:val="32"/>
        </w:rPr>
        <w:t>积极创建国家乡村振兴示范县和农业现代化示范区。</w:t>
      </w:r>
    </w:p>
    <w:p>
      <w:pPr>
        <w:pStyle w:val="BodyText"/>
        <w:spacing w:before="150"/>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8" w:lineRule="auto" w:before="149"/>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0" w:after="0"/>
        <w:ind w:left="126" w:right="1467" w:firstLine="640"/>
        <w:jc w:val="left"/>
        <w:rPr>
          <w:sz w:val="32"/>
        </w:rPr>
      </w:pPr>
      <w:r>
        <w:rPr>
          <w:sz w:val="32"/>
        </w:rPr>
        <w:t>坚决落实粮食安全责任制。区级储备粮规模库存规模不</w:t>
      </w:r>
      <w:r>
        <w:rPr>
          <w:spacing w:val="-26"/>
          <w:sz w:val="32"/>
        </w:rPr>
        <w:t>低于 </w:t>
      </w:r>
      <w:r>
        <w:rPr>
          <w:sz w:val="32"/>
        </w:rPr>
        <w:t>2016</w:t>
      </w:r>
      <w:r>
        <w:rPr>
          <w:spacing w:val="-13"/>
          <w:sz w:val="32"/>
        </w:rPr>
        <w:t> 年核定规模，原粮轮换架空期不超过 </w:t>
      </w:r>
      <w:r>
        <w:rPr>
          <w:sz w:val="32"/>
        </w:rPr>
        <w:t>4</w:t>
      </w:r>
      <w:r>
        <w:rPr>
          <w:spacing w:val="-12"/>
          <w:sz w:val="32"/>
        </w:rPr>
        <w:t> 个月。应急网</w:t>
      </w:r>
    </w:p>
    <w:p>
      <w:pPr>
        <w:pStyle w:val="BodyText"/>
        <w:spacing w:before="3"/>
        <w:ind w:left="126"/>
      </w:pPr>
      <w:r>
        <w:rPr/>
        <w:t>点数量达标且布局合理，每个乡镇、街道至少有 1 个应急供应网</w:t>
      </w:r>
    </w:p>
    <w:p>
      <w:pPr>
        <w:pStyle w:val="BodyText"/>
        <w:spacing w:before="149"/>
        <w:ind w:left="126"/>
      </w:pPr>
      <w:r>
        <w:rPr/>
        <w:t>点，人口集中的乡镇、街道，每 3 万人至少有 1 个应急供应网点。</w:t>
      </w:r>
    </w:p>
    <w:p>
      <w:pPr>
        <w:pStyle w:val="BodyText"/>
        <w:spacing w:before="149"/>
        <w:rPr>
          <w:rFonts w:ascii="仿宋_GB2312" w:eastAsia="仿宋_GB2312" w:hint="eastAsia"/>
        </w:rPr>
      </w:pPr>
      <w:r>
        <w:rPr>
          <w:rFonts w:ascii="仿宋_GB2312" w:eastAsia="仿宋_GB2312" w:hint="eastAsia"/>
        </w:rPr>
        <w:t>牵头领导：蔡小军</w:t>
      </w:r>
    </w:p>
    <w:p>
      <w:pPr>
        <w:pStyle w:val="BodyText"/>
        <w:spacing w:before="152"/>
        <w:rPr>
          <w:rFonts w:ascii="仿宋_GB2312" w:eastAsia="仿宋_GB2312" w:hint="eastAsia"/>
        </w:rPr>
      </w:pPr>
      <w:r>
        <w:rPr>
          <w:rFonts w:ascii="仿宋_GB2312" w:eastAsia="仿宋_GB2312" w:hint="eastAsia"/>
        </w:rPr>
        <w:t>主要责任单位：区商务局</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149" w:after="0"/>
        <w:ind w:left="1247" w:right="0" w:hanging="481"/>
        <w:jc w:val="left"/>
        <w:rPr>
          <w:sz w:val="32"/>
        </w:rPr>
      </w:pPr>
      <w:r>
        <w:rPr>
          <w:spacing w:val="-15"/>
          <w:w w:val="99"/>
          <w:sz w:val="32"/>
        </w:rPr>
        <w:t>深入实施“田长制”，建设</w:t>
      </w:r>
      <w:r>
        <w:rPr>
          <w:spacing w:val="-79"/>
          <w:sz w:val="32"/>
        </w:rPr>
        <w:t> </w:t>
      </w:r>
      <w:r>
        <w:rPr>
          <w:spacing w:val="-1"/>
          <w:w w:val="99"/>
          <w:sz w:val="32"/>
        </w:rPr>
        <w:t>2.</w:t>
      </w:r>
      <w:r>
        <w:rPr>
          <w:w w:val="99"/>
          <w:sz w:val="32"/>
        </w:rPr>
        <w:t>3</w:t>
      </w:r>
      <w:r>
        <w:rPr>
          <w:spacing w:val="-78"/>
          <w:sz w:val="32"/>
        </w:rPr>
        <w:t> </w:t>
      </w:r>
      <w:r>
        <w:rPr>
          <w:w w:val="99"/>
          <w:sz w:val="32"/>
        </w:rPr>
        <w:t>万亩高标准农田。</w:t>
      </w:r>
    </w:p>
    <w:p>
      <w:pPr>
        <w:pStyle w:val="BodyText"/>
        <w:spacing w:before="152"/>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spacing w:after="0" w:line="326" w:lineRule="auto"/>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3136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ListParagraph"/>
        <w:numPr>
          <w:ilvl w:val="0"/>
          <w:numId w:val="3"/>
        </w:numPr>
        <w:tabs>
          <w:tab w:pos="1248" w:val="left" w:leader="none"/>
        </w:tabs>
        <w:spacing w:line="240" w:lineRule="auto" w:before="54" w:after="0"/>
        <w:ind w:left="1247" w:right="0" w:hanging="481"/>
        <w:jc w:val="left"/>
        <w:rPr>
          <w:sz w:val="32"/>
        </w:rPr>
      </w:pPr>
      <w:r>
        <w:rPr>
          <w:sz w:val="32"/>
        </w:rPr>
        <w:t>确保粮食、蔬菜等重要农产品稳产保供。</w:t>
      </w:r>
    </w:p>
    <w:p>
      <w:pPr>
        <w:pStyle w:val="BodyText"/>
        <w:spacing w:before="149"/>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8" w:lineRule="auto" w:before="150"/>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0" w:after="0"/>
        <w:ind w:left="126" w:right="1467" w:firstLine="640"/>
        <w:jc w:val="both"/>
        <w:rPr>
          <w:sz w:val="32"/>
        </w:rPr>
      </w:pPr>
      <w:r>
        <w:rPr>
          <w:sz w:val="32"/>
        </w:rPr>
        <w:t>加快国际植物新品种综合测试中心和健康种苗检测大兴</w:t>
      </w:r>
      <w:r>
        <w:rPr>
          <w:spacing w:val="-6"/>
          <w:sz w:val="32"/>
        </w:rPr>
        <w:t>分中心建设，年育苗量稳定在 </w:t>
      </w:r>
      <w:r>
        <w:rPr>
          <w:sz w:val="32"/>
        </w:rPr>
        <w:t>1.5</w:t>
      </w:r>
      <w:r>
        <w:rPr>
          <w:spacing w:val="-15"/>
          <w:sz w:val="32"/>
        </w:rPr>
        <w:t> 亿株以上。</w:t>
      </w:r>
    </w:p>
    <w:p>
      <w:pPr>
        <w:pStyle w:val="BodyText"/>
        <w:spacing w:before="2"/>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50"/>
        <w:ind w:right="2957"/>
        <w:rPr>
          <w:rFonts w:ascii="仿宋_GB2312" w:eastAsia="仿宋_GB2312" w:hint="eastAsia"/>
        </w:rPr>
      </w:pPr>
      <w:r>
        <w:rPr>
          <w:rFonts w:ascii="仿宋_GB2312" w:eastAsia="仿宋_GB2312" w:hint="eastAsia"/>
        </w:rPr>
        <w:t>主要责任单位：区农业服务中心、区农业农村</w:t>
      </w:r>
      <w:r>
        <w:rPr>
          <w:rFonts w:ascii="仿宋_GB2312" w:eastAsia="仿宋_GB2312" w:hint="eastAsia"/>
          <w:spacing w:val="-12"/>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5" w:after="0"/>
        <w:ind w:left="1247" w:right="0" w:hanging="481"/>
        <w:jc w:val="left"/>
        <w:rPr>
          <w:sz w:val="32"/>
        </w:rPr>
      </w:pPr>
      <w:r>
        <w:rPr>
          <w:spacing w:val="-27"/>
          <w:sz w:val="32"/>
        </w:rPr>
        <w:t>完成 </w:t>
      </w:r>
      <w:r>
        <w:rPr>
          <w:sz w:val="32"/>
        </w:rPr>
        <w:t>40</w:t>
      </w:r>
      <w:r>
        <w:rPr>
          <w:spacing w:val="-9"/>
          <w:sz w:val="32"/>
        </w:rPr>
        <w:t> 个村污水管线建设。</w:t>
      </w:r>
    </w:p>
    <w:p>
      <w:pPr>
        <w:pStyle w:val="BodyText"/>
        <w:spacing w:before="149"/>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8" w:lineRule="auto" w:before="150"/>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8" w:lineRule="auto" w:before="0" w:after="0"/>
        <w:ind w:left="126" w:right="1467" w:firstLine="640"/>
        <w:jc w:val="both"/>
        <w:rPr>
          <w:sz w:val="32"/>
        </w:rPr>
      </w:pPr>
      <w:r>
        <w:rPr>
          <w:sz w:val="32"/>
        </w:rPr>
        <w:t>稳慎推进农村宅基地制度改革试点工作，完成宅基地基</w:t>
      </w:r>
      <w:r>
        <w:rPr>
          <w:spacing w:val="-11"/>
          <w:sz w:val="32"/>
        </w:rPr>
        <w:t>础信息调查验收，制定资格权认定办法，开展宅基地超标准占用</w:t>
      </w:r>
      <w:r>
        <w:rPr>
          <w:spacing w:val="-15"/>
          <w:w w:val="95"/>
          <w:sz w:val="32"/>
        </w:rPr>
        <w:t>有偿使用收费工作。制定《大兴区农村乱占耕地建住宅专项整治 </w:t>
      </w:r>
      <w:r>
        <w:rPr>
          <w:spacing w:val="-17"/>
          <w:sz w:val="32"/>
        </w:rPr>
        <w:t>试点实施方案》，稳妥有序推进农村乱占耕地建住宅专项整治试点工作。</w:t>
      </w:r>
    </w:p>
    <w:p>
      <w:pPr>
        <w:pStyle w:val="BodyText"/>
        <w:spacing w:line="402" w:lineRule="exact"/>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6"/>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6" w:after="0"/>
        <w:ind w:left="126" w:right="1470" w:firstLine="640"/>
        <w:jc w:val="both"/>
        <w:rPr>
          <w:sz w:val="32"/>
        </w:rPr>
      </w:pPr>
      <w:r>
        <w:rPr>
          <w:sz w:val="32"/>
        </w:rPr>
        <w:t>实施农业</w:t>
      </w:r>
      <w:r>
        <w:rPr>
          <w:spacing w:val="2"/>
          <w:sz w:val="32"/>
        </w:rPr>
        <w:t>Th</w:t>
      </w:r>
      <w:r>
        <w:rPr>
          <w:sz w:val="32"/>
        </w:rPr>
        <w:t>产“三品一标”提升行动，促进绿色有机农</w:t>
      </w:r>
      <w:r>
        <w:rPr>
          <w:spacing w:val="-13"/>
          <w:sz w:val="32"/>
        </w:rPr>
        <w:t>产品认证，绿色有机农产品产量提高到 </w:t>
      </w:r>
      <w:r>
        <w:rPr>
          <w:sz w:val="32"/>
        </w:rPr>
        <w:t>3.5</w:t>
      </w:r>
      <w:r>
        <w:rPr>
          <w:spacing w:val="-17"/>
          <w:sz w:val="32"/>
        </w:rPr>
        <w:t> 万吨，重点培育提升</w:t>
      </w:r>
    </w:p>
    <w:p>
      <w:pPr>
        <w:pStyle w:val="BodyText"/>
        <w:spacing w:before="3"/>
        <w:ind w:left="126"/>
      </w:pPr>
      <w:r>
        <w:rPr/>
        <w:t>2 个农业品牌。</w:t>
      </w:r>
    </w:p>
    <w:p>
      <w:pPr>
        <w:spacing w:after="0"/>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3033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6" w:after="0"/>
        <w:ind w:left="1247" w:right="0" w:hanging="481"/>
        <w:jc w:val="left"/>
        <w:rPr>
          <w:sz w:val="32"/>
        </w:rPr>
      </w:pPr>
      <w:r>
        <w:rPr>
          <w:spacing w:val="-12"/>
          <w:sz w:val="32"/>
        </w:rPr>
        <w:t>持续推进农村人居环境整治工作，建设农村街坊路 </w:t>
      </w:r>
      <w:r>
        <w:rPr>
          <w:sz w:val="32"/>
        </w:rPr>
        <w:t>10</w:t>
      </w:r>
      <w:r>
        <w:rPr>
          <w:spacing w:val="-41"/>
          <w:sz w:val="32"/>
        </w:rPr>
        <w:t> 万</w:t>
      </w:r>
    </w:p>
    <w:p>
      <w:pPr>
        <w:pStyle w:val="BodyText"/>
        <w:spacing w:before="149"/>
        <w:ind w:left="126"/>
      </w:pPr>
      <w:r>
        <w:rPr/>
        <w:t>平方米，改造问题户厕 200 户。</w:t>
      </w:r>
    </w:p>
    <w:p>
      <w:pPr>
        <w:pStyle w:val="BodyText"/>
        <w:spacing w:before="149"/>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3" w:after="0"/>
        <w:ind w:left="1247" w:right="0" w:hanging="481"/>
        <w:jc w:val="left"/>
        <w:rPr>
          <w:sz w:val="32"/>
        </w:rPr>
      </w:pPr>
      <w:r>
        <w:rPr>
          <w:spacing w:val="-26"/>
          <w:sz w:val="32"/>
        </w:rPr>
        <w:t>实施 </w:t>
      </w:r>
      <w:r>
        <w:rPr>
          <w:sz w:val="32"/>
        </w:rPr>
        <w:t>4</w:t>
      </w:r>
      <w:r>
        <w:rPr>
          <w:spacing w:val="-14"/>
          <w:sz w:val="32"/>
        </w:rPr>
        <w:t> 个村庄污水收集处理，完成 </w:t>
      </w:r>
      <w:r>
        <w:rPr>
          <w:sz w:val="32"/>
        </w:rPr>
        <w:t>3</w:t>
      </w:r>
      <w:r>
        <w:rPr>
          <w:spacing w:val="-10"/>
          <w:sz w:val="32"/>
        </w:rPr>
        <w:t> 处城乡供水提升工</w:t>
      </w:r>
    </w:p>
    <w:p>
      <w:pPr>
        <w:pStyle w:val="BodyText"/>
        <w:spacing w:before="152"/>
        <w:ind w:left="126"/>
      </w:pPr>
      <w:r>
        <w:rPr/>
        <w:t>程。</w:t>
      </w:r>
    </w:p>
    <w:p>
      <w:pPr>
        <w:pStyle w:val="BodyText"/>
        <w:spacing w:before="149"/>
        <w:rPr>
          <w:rFonts w:ascii="仿宋_GB2312" w:eastAsia="仿宋_GB2312" w:hint="eastAsia"/>
        </w:rPr>
      </w:pPr>
      <w:r>
        <w:rPr>
          <w:rFonts w:ascii="仿宋_GB2312" w:eastAsia="仿宋_GB2312" w:hint="eastAsia"/>
        </w:rPr>
        <w:t>牵头领导：张晓晟</w:t>
      </w:r>
    </w:p>
    <w:p>
      <w:pPr>
        <w:pStyle w:val="BodyText"/>
        <w:spacing w:before="149"/>
        <w:rPr>
          <w:rFonts w:ascii="仿宋_GB2312" w:eastAsia="仿宋_GB2312" w:hint="eastAsia"/>
        </w:rPr>
      </w:pPr>
      <w:r>
        <w:rPr>
          <w:rFonts w:ascii="仿宋_GB2312" w:eastAsia="仿宋_GB2312" w:hint="eastAsia"/>
        </w:rPr>
        <w:t>主要责任单位：区水务局</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149" w:after="0"/>
        <w:ind w:left="1247" w:right="0" w:hanging="481"/>
        <w:jc w:val="left"/>
        <w:rPr>
          <w:sz w:val="32"/>
        </w:rPr>
      </w:pPr>
      <w:r>
        <w:rPr>
          <w:spacing w:val="-5"/>
          <w:sz w:val="32"/>
        </w:rPr>
        <w:t>支持休闲农业发展，提升美丽休闲乡村 </w:t>
      </w:r>
      <w:r>
        <w:rPr>
          <w:sz w:val="32"/>
        </w:rPr>
        <w:t>6</w:t>
      </w:r>
      <w:r>
        <w:rPr>
          <w:spacing w:val="-12"/>
          <w:sz w:val="32"/>
        </w:rPr>
        <w:t> 个、休闲农业</w:t>
      </w:r>
    </w:p>
    <w:p>
      <w:pPr>
        <w:pStyle w:val="BodyText"/>
        <w:spacing w:before="149"/>
        <w:ind w:left="126"/>
      </w:pPr>
      <w:r>
        <w:rPr/>
        <w:t>园区 4 个，积极开展特色专业示范村申报、监测、推介工作。</w:t>
      </w:r>
    </w:p>
    <w:p>
      <w:pPr>
        <w:pStyle w:val="BodyText"/>
        <w:spacing w:before="152"/>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5" w:after="0"/>
        <w:ind w:left="1247" w:right="0" w:hanging="481"/>
        <w:jc w:val="left"/>
        <w:rPr>
          <w:sz w:val="32"/>
        </w:rPr>
      </w:pPr>
      <w:r>
        <w:rPr>
          <w:spacing w:val="-5"/>
          <w:sz w:val="32"/>
        </w:rPr>
        <w:t>依托绿色空间和绿色资源，发展林下经济 </w:t>
      </w:r>
      <w:r>
        <w:rPr>
          <w:sz w:val="32"/>
        </w:rPr>
        <w:t>1.5</w:t>
      </w:r>
      <w:r>
        <w:rPr>
          <w:spacing w:val="-16"/>
          <w:sz w:val="32"/>
        </w:rPr>
        <w:t> 万亩，建</w:t>
      </w:r>
    </w:p>
    <w:p>
      <w:pPr>
        <w:pStyle w:val="BodyText"/>
        <w:spacing w:line="328" w:lineRule="auto" w:before="150"/>
        <w:ind w:left="126" w:right="1152"/>
      </w:pPr>
      <w:r>
        <w:rPr>
          <w:spacing w:val="-6"/>
        </w:rPr>
        <w:t>设老北京水果综合性示范基地 </w:t>
      </w:r>
      <w:r>
        <w:rPr/>
        <w:t>2</w:t>
      </w:r>
      <w:r>
        <w:rPr>
          <w:spacing w:val="-30"/>
        </w:rPr>
        <w:t> 个，鼓励本地</w:t>
      </w:r>
      <w:r>
        <w:rPr/>
        <w:t>Th产果品精深加工， </w:t>
      </w:r>
      <w:r>
        <w:rPr>
          <w:spacing w:val="-6"/>
        </w:rPr>
        <w:t>科学发展符合行业规范和区域特色的森林旅游、体验教育等新业 态。</w:t>
      </w:r>
    </w:p>
    <w:p>
      <w:pPr>
        <w:pStyle w:val="BodyText"/>
        <w:spacing w:line="405" w:lineRule="exact"/>
        <w:rPr>
          <w:rFonts w:ascii="仿宋_GB2312" w:eastAsia="仿宋_GB2312" w:hint="eastAsia"/>
        </w:rPr>
      </w:pPr>
      <w:r>
        <w:rPr>
          <w:rFonts w:ascii="仿宋_GB2312" w:eastAsia="仿宋_GB2312" w:hint="eastAsia"/>
        </w:rPr>
        <w:t>牵头领导：张晓晟</w:t>
      </w:r>
    </w:p>
    <w:p>
      <w:pPr>
        <w:pStyle w:val="BodyText"/>
        <w:spacing w:before="149"/>
        <w:rPr>
          <w:rFonts w:ascii="仿宋_GB2312" w:eastAsia="仿宋_GB2312" w:hint="eastAsia"/>
        </w:rPr>
      </w:pPr>
      <w:r>
        <w:rPr>
          <w:rFonts w:ascii="仿宋_GB2312" w:eastAsia="仿宋_GB2312" w:hint="eastAsia"/>
        </w:rPr>
        <w:t>主要责任单位：区园林绿化局</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931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49" w:after="0"/>
        <w:ind w:left="126" w:right="1310" w:firstLine="640"/>
        <w:jc w:val="left"/>
        <w:rPr>
          <w:sz w:val="32"/>
        </w:rPr>
      </w:pPr>
      <w:r>
        <w:rPr>
          <w:spacing w:val="-11"/>
          <w:w w:val="95"/>
          <w:sz w:val="32"/>
        </w:rPr>
        <w:t>完善“村地区管”机制，推动涉地合同管理流程信息化、 </w:t>
      </w:r>
      <w:r>
        <w:rPr>
          <w:spacing w:val="-11"/>
          <w:sz w:val="32"/>
        </w:rPr>
        <w:t>信息数据可视化。</w:t>
      </w:r>
    </w:p>
    <w:p>
      <w:pPr>
        <w:pStyle w:val="BodyText"/>
        <w:spacing w:before="6"/>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3917"/>
        <w:rPr>
          <w:rFonts w:ascii="仿宋_GB2312" w:eastAsia="仿宋_GB2312" w:hint="eastAsia"/>
        </w:rPr>
      </w:pPr>
      <w:r>
        <w:rPr>
          <w:rFonts w:ascii="仿宋_GB2312" w:eastAsia="仿宋_GB2312" w:hint="eastAsia"/>
        </w:rPr>
        <w:t>主要责任单位：区经管站、区农业农村</w:t>
      </w:r>
      <w:r>
        <w:rPr>
          <w:rFonts w:ascii="仿宋_GB2312" w:eastAsia="仿宋_GB2312" w:hint="eastAsia"/>
          <w:spacing w:val="-13"/>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240" w:lineRule="auto" w:before="6" w:after="0"/>
        <w:ind w:left="1247" w:right="0" w:hanging="481"/>
        <w:jc w:val="left"/>
        <w:rPr>
          <w:sz w:val="32"/>
        </w:rPr>
      </w:pPr>
      <w:r>
        <w:rPr>
          <w:spacing w:val="-27"/>
          <w:sz w:val="32"/>
        </w:rPr>
        <w:t>加快 </w:t>
      </w:r>
      <w:r>
        <w:rPr>
          <w:sz w:val="32"/>
        </w:rPr>
        <w:t>10</w:t>
      </w:r>
      <w:r>
        <w:rPr>
          <w:spacing w:val="-9"/>
          <w:sz w:val="32"/>
        </w:rPr>
        <w:t> 块集建地入市交易。</w:t>
      </w:r>
    </w:p>
    <w:p>
      <w:pPr>
        <w:pStyle w:val="BodyText"/>
        <w:spacing w:before="149"/>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9"/>
        <w:ind w:right="3279"/>
        <w:rPr>
          <w:rFonts w:ascii="仿宋_GB2312" w:eastAsia="仿宋_GB2312" w:hint="eastAsia"/>
        </w:rPr>
      </w:pPr>
      <w:r>
        <w:rPr>
          <w:rFonts w:ascii="仿宋_GB2312" w:eastAsia="仿宋_GB2312" w:hint="eastAsia"/>
        </w:rPr>
        <w:t>主要责任单位：区农村集体土地交易服务中</w:t>
      </w:r>
      <w:r>
        <w:rPr>
          <w:rFonts w:ascii="仿宋_GB2312" w:eastAsia="仿宋_GB2312" w:hint="eastAsia"/>
          <w:spacing w:val="-13"/>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0" w:after="0"/>
        <w:ind w:left="126" w:right="1467" w:firstLine="640"/>
        <w:jc w:val="both"/>
        <w:rPr>
          <w:sz w:val="32"/>
        </w:rPr>
      </w:pPr>
      <w:r>
        <w:rPr>
          <w:sz w:val="32"/>
        </w:rPr>
        <w:t>实现大白楼村整体回迁。结合大白楼村宅基地改革试点</w:t>
      </w:r>
      <w:r>
        <w:rPr>
          <w:spacing w:val="-8"/>
          <w:sz w:val="32"/>
        </w:rPr>
        <w:t>项目独立住宅和村庄产业、周边市政道路等工程建设进展，力争2023</w:t>
      </w:r>
      <w:r>
        <w:rPr>
          <w:spacing w:val="-10"/>
          <w:sz w:val="32"/>
        </w:rPr>
        <w:t> 年完成整体回迁工作。</w:t>
      </w:r>
    </w:p>
    <w:p>
      <w:pPr>
        <w:pStyle w:val="BodyText"/>
        <w:spacing w:line="405" w:lineRule="exact"/>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7"/>
        <w:ind w:right="4877"/>
        <w:rPr>
          <w:rFonts w:ascii="仿宋_GB2312" w:eastAsia="仿宋_GB2312" w:hint="eastAsia"/>
        </w:rPr>
      </w:pPr>
      <w:r>
        <w:rPr>
          <w:rFonts w:ascii="仿宋_GB2312" w:eastAsia="仿宋_GB2312" w:hint="eastAsia"/>
        </w:rPr>
        <w:t>主要责任单位：西红门镇人民政</w:t>
      </w:r>
      <w:r>
        <w:rPr>
          <w:rFonts w:ascii="仿宋_GB2312" w:eastAsia="仿宋_GB2312" w:hint="eastAsia"/>
          <w:spacing w:val="-14"/>
        </w:rPr>
        <w:t>府</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326" w:lineRule="auto" w:before="0" w:after="0"/>
        <w:ind w:left="126" w:right="1468" w:firstLine="640"/>
        <w:jc w:val="both"/>
        <w:rPr>
          <w:sz w:val="32"/>
        </w:rPr>
      </w:pPr>
      <w:r>
        <w:rPr>
          <w:spacing w:val="-15"/>
          <w:sz w:val="32"/>
        </w:rPr>
        <w:t>持续帮扶 </w:t>
      </w:r>
      <w:r>
        <w:rPr>
          <w:sz w:val="32"/>
        </w:rPr>
        <w:t>6</w:t>
      </w:r>
      <w:r>
        <w:rPr>
          <w:spacing w:val="-9"/>
          <w:sz w:val="32"/>
        </w:rPr>
        <w:t> 个市级薄弱村，因地制宜发展农文旅融合等新业态，努力拓宽农民增收渠道。</w:t>
      </w:r>
    </w:p>
    <w:p>
      <w:pPr>
        <w:pStyle w:val="BodyText"/>
        <w:spacing w:before="3"/>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主要责任单位：区农业农村局完成时限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5" w:after="0"/>
        <w:ind w:left="1247" w:right="0" w:hanging="481"/>
        <w:jc w:val="left"/>
        <w:rPr>
          <w:sz w:val="32"/>
        </w:rPr>
      </w:pPr>
      <w:r>
        <w:rPr>
          <w:sz w:val="32"/>
        </w:rPr>
        <w:t>狠抓市Th态环境保护督察问题整改。</w:t>
      </w:r>
    </w:p>
    <w:p>
      <w:pPr>
        <w:pStyle w:val="BodyText"/>
        <w:spacing w:before="150"/>
        <w:rPr>
          <w:rFonts w:ascii="仿宋_GB2312" w:eastAsia="仿宋_GB2312" w:hint="eastAsia"/>
        </w:rPr>
      </w:pPr>
      <w:r>
        <w:rPr>
          <w:rFonts w:ascii="仿宋_GB2312" w:eastAsia="仿宋_GB2312" w:hint="eastAsia"/>
        </w:rPr>
        <w:t>牵头领导：翟杨</w:t>
      </w:r>
    </w:p>
    <w:p>
      <w:pPr>
        <w:pStyle w:val="BodyText"/>
        <w:spacing w:before="149"/>
        <w:rPr>
          <w:rFonts w:ascii="仿宋_GB2312" w:eastAsia="仿宋_GB2312" w:hint="eastAsia"/>
        </w:rPr>
      </w:pPr>
      <w:r>
        <w:rPr>
          <w:rFonts w:ascii="仿宋_GB2312" w:eastAsia="仿宋_GB2312" w:hint="eastAsia"/>
        </w:rPr>
        <w:t>主要责任单位：区生态环境局</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828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240" w:lineRule="auto" w:before="149" w:after="0"/>
        <w:ind w:left="1247" w:right="0" w:hanging="481"/>
        <w:jc w:val="left"/>
        <w:rPr>
          <w:sz w:val="32"/>
        </w:rPr>
      </w:pPr>
      <w:r>
        <w:rPr>
          <w:sz w:val="32"/>
        </w:rPr>
        <w:t>积极开展争创国家Th态文明建设示范区工作，编制完成</w:t>
      </w:r>
    </w:p>
    <w:p>
      <w:pPr>
        <w:pStyle w:val="BodyText"/>
        <w:spacing w:before="150"/>
        <w:ind w:left="126"/>
      </w:pPr>
      <w:r>
        <w:rPr/>
        <w:t>《大兴区创建国家Th态文明建设示范区规划》。</w:t>
      </w:r>
    </w:p>
    <w:p>
      <w:pPr>
        <w:pStyle w:val="BodyText"/>
        <w:spacing w:before="151"/>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主要责任单位：区生态环境局完成时限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6" w:after="0"/>
        <w:ind w:left="126" w:right="1457" w:firstLine="640"/>
        <w:jc w:val="both"/>
        <w:rPr>
          <w:sz w:val="32"/>
        </w:rPr>
      </w:pPr>
      <w:r>
        <w:rPr>
          <w:spacing w:val="-12"/>
          <w:w w:val="95"/>
          <w:sz w:val="32"/>
        </w:rPr>
        <w:t>持之以恒深化“一微克”行动，完成市级下达的空气质量</w:t>
      </w:r>
      <w:r>
        <w:rPr>
          <w:spacing w:val="-7"/>
          <w:w w:val="99"/>
          <w:sz w:val="32"/>
        </w:rPr>
        <w:t>任</w:t>
      </w:r>
      <w:r>
        <w:rPr>
          <w:spacing w:val="-11"/>
          <w:w w:val="99"/>
          <w:sz w:val="32"/>
        </w:rPr>
        <w:t>务要求。深入推进“三水统筹”，保持国市考断面平均水质稳</w:t>
      </w:r>
      <w:r>
        <w:rPr>
          <w:sz w:val="32"/>
        </w:rPr>
        <w:t>定达标。</w:t>
      </w:r>
    </w:p>
    <w:p>
      <w:pPr>
        <w:pStyle w:val="BodyText"/>
        <w:spacing w:before="7"/>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主要责任单位：区生态环境局完成时限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6" w:after="0"/>
        <w:ind w:left="126" w:right="1312" w:firstLine="640"/>
        <w:jc w:val="left"/>
        <w:rPr>
          <w:sz w:val="32"/>
        </w:rPr>
      </w:pPr>
      <w:r>
        <w:rPr>
          <w:w w:val="95"/>
          <w:sz w:val="32"/>
        </w:rPr>
        <w:t>推进永兴河第二再Th</w:t>
      </w:r>
      <w:r>
        <w:rPr>
          <w:spacing w:val="-11"/>
          <w:w w:val="95"/>
          <w:sz w:val="32"/>
        </w:rPr>
        <w:t>水厂工程建设，完成土建结构施工； </w:t>
      </w:r>
      <w:r>
        <w:rPr>
          <w:spacing w:val="-11"/>
          <w:sz w:val="32"/>
        </w:rPr>
        <w:t>推进西红门第二再Th</w:t>
      </w:r>
      <w:r>
        <w:rPr>
          <w:spacing w:val="-25"/>
          <w:sz w:val="32"/>
        </w:rPr>
        <w:t>水厂</w:t>
      </w:r>
      <w:r>
        <w:rPr>
          <w:sz w:val="32"/>
        </w:rPr>
        <w:t>（一期</w:t>
      </w:r>
      <w:r>
        <w:rPr>
          <w:spacing w:val="-36"/>
          <w:sz w:val="32"/>
        </w:rPr>
        <w:t>）</w:t>
      </w:r>
      <w:r>
        <w:rPr>
          <w:spacing w:val="-6"/>
          <w:sz w:val="32"/>
        </w:rPr>
        <w:t>建设，完成土建结构施工及设备安装，具备通水条件。</w:t>
      </w:r>
    </w:p>
    <w:p>
      <w:pPr>
        <w:pStyle w:val="BodyText"/>
        <w:spacing w:before="7"/>
        <w:rPr>
          <w:rFonts w:ascii="仿宋_GB2312" w:eastAsia="仿宋_GB2312" w:hint="eastAsia"/>
        </w:rPr>
      </w:pPr>
      <w:r>
        <w:rPr>
          <w:rFonts w:ascii="仿宋_GB2312" w:eastAsia="仿宋_GB2312" w:hint="eastAsia"/>
        </w:rPr>
        <w:t>牵头领导：张晓晟</w:t>
      </w:r>
    </w:p>
    <w:p>
      <w:pPr>
        <w:pStyle w:val="BodyText"/>
        <w:spacing w:before="149"/>
        <w:rPr>
          <w:rFonts w:ascii="仿宋_GB2312" w:eastAsia="仿宋_GB2312" w:hint="eastAsia"/>
        </w:rPr>
      </w:pPr>
      <w:r>
        <w:rPr>
          <w:rFonts w:ascii="仿宋_GB2312" w:eastAsia="仿宋_GB2312" w:hint="eastAsia"/>
        </w:rPr>
        <w:t>主要责任单位：区水务局</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52" w:after="0"/>
        <w:ind w:left="126" w:right="1471" w:firstLine="640"/>
        <w:jc w:val="both"/>
        <w:rPr>
          <w:sz w:val="32"/>
        </w:rPr>
      </w:pPr>
      <w:r>
        <w:rPr>
          <w:sz w:val="32"/>
        </w:rPr>
        <w:t>全面落实各级林长管理责任，以“林长制”为统领，加强美国白蛾等林业有害Th</w:t>
      </w:r>
      <w:r>
        <w:rPr>
          <w:spacing w:val="-11"/>
          <w:sz w:val="32"/>
        </w:rPr>
        <w:t>物防治和森林防火工作，力争全年全区不出现美国白蛾等重大林业有害Th</w:t>
      </w:r>
      <w:r>
        <w:rPr>
          <w:spacing w:val="-17"/>
          <w:sz w:val="32"/>
        </w:rPr>
        <w:t>物灾害，成灾率小于 </w:t>
      </w:r>
      <w:r>
        <w:rPr>
          <w:sz w:val="32"/>
        </w:rPr>
        <w:t>1</w:t>
      </w:r>
      <w:r>
        <w:rPr>
          <w:spacing w:val="-6"/>
          <w:sz w:val="32"/>
        </w:rPr>
        <w:t>‰。加</w:t>
      </w:r>
      <w:r>
        <w:rPr>
          <w:spacing w:val="13"/>
          <w:w w:val="95"/>
          <w:sz w:val="32"/>
        </w:rPr>
        <w:t>强森林火灾隐患排查,力争全年不发</w:t>
      </w:r>
      <w:r>
        <w:rPr>
          <w:spacing w:val="7"/>
          <w:w w:val="95"/>
          <w:sz w:val="32"/>
        </w:rPr>
        <w:t>Th</w:t>
      </w:r>
      <w:r>
        <w:rPr>
          <w:spacing w:val="11"/>
          <w:w w:val="95"/>
          <w:sz w:val="32"/>
        </w:rPr>
        <w:t>森林火灾，成灾率小于</w:t>
      </w:r>
      <w:r>
        <w:rPr>
          <w:spacing w:val="11"/>
          <w:sz w:val="32"/>
        </w:rPr>
        <w:t>0.9‰。</w:t>
      </w:r>
    </w:p>
    <w:p>
      <w:pPr>
        <w:pStyle w:val="BodyText"/>
        <w:spacing w:line="400" w:lineRule="exact"/>
        <w:rPr>
          <w:rFonts w:ascii="仿宋_GB2312" w:eastAsia="仿宋_GB2312" w:hint="eastAsia"/>
        </w:rPr>
      </w:pPr>
      <w:r>
        <w:rPr>
          <w:rFonts w:ascii="仿宋_GB2312" w:eastAsia="仿宋_GB2312" w:hint="eastAsia"/>
        </w:rPr>
        <w:t>牵头领导：张晓晟</w:t>
      </w:r>
    </w:p>
    <w:p>
      <w:pPr>
        <w:spacing w:after="0" w:line="400" w:lineRule="exact"/>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726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line="326" w:lineRule="auto" w:before="54"/>
        <w:ind w:right="5438"/>
        <w:rPr>
          <w:rFonts w:ascii="仿宋_GB2312" w:eastAsia="仿宋_GB2312" w:hint="eastAsia"/>
        </w:rPr>
      </w:pPr>
      <w:r>
        <w:rPr>
          <w:rFonts w:ascii="仿宋_GB2312" w:eastAsia="仿宋_GB2312" w:hint="eastAsia"/>
        </w:rPr>
        <w:t>主要责任单位：区园林绿化局完成时限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3" w:after="0"/>
        <w:ind w:left="1247" w:right="0" w:hanging="481"/>
        <w:jc w:val="left"/>
        <w:rPr>
          <w:sz w:val="32"/>
        </w:rPr>
      </w:pPr>
      <w:r>
        <w:rPr>
          <w:spacing w:val="-27"/>
          <w:sz w:val="32"/>
        </w:rPr>
        <w:t>新建 </w:t>
      </w:r>
      <w:r>
        <w:rPr>
          <w:sz w:val="32"/>
        </w:rPr>
        <w:t>7.7</w:t>
      </w:r>
      <w:r>
        <w:rPr>
          <w:spacing w:val="-10"/>
          <w:sz w:val="32"/>
        </w:rPr>
        <w:t> 万平方米小微绿地。</w:t>
      </w:r>
    </w:p>
    <w:p>
      <w:pPr>
        <w:pStyle w:val="BodyText"/>
        <w:spacing w:before="152"/>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主要责任单位：区园林绿化局完成时限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6" w:after="0"/>
        <w:ind w:left="1247" w:right="0" w:hanging="481"/>
        <w:jc w:val="left"/>
        <w:rPr>
          <w:sz w:val="32"/>
        </w:rPr>
      </w:pPr>
      <w:r>
        <w:rPr>
          <w:sz w:val="32"/>
        </w:rPr>
        <w:t>启动庑殿Th态休闲公园建设。</w:t>
      </w:r>
    </w:p>
    <w:p>
      <w:pPr>
        <w:pStyle w:val="BodyText"/>
        <w:spacing w:before="149"/>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8" w:lineRule="auto" w:before="149"/>
        <w:ind w:right="5198"/>
        <w:rPr>
          <w:rFonts w:ascii="仿宋_GB2312" w:eastAsia="仿宋_GB2312" w:hint="eastAsia"/>
        </w:rPr>
      </w:pPr>
      <w:r>
        <w:rPr>
          <w:rFonts w:ascii="仿宋_GB2312" w:eastAsia="仿宋_GB2312" w:hint="eastAsia"/>
        </w:rPr>
        <w:t>主要责任单位：旧宫镇人民政</w:t>
      </w:r>
      <w:r>
        <w:rPr>
          <w:rFonts w:ascii="仿宋_GB2312" w:eastAsia="仿宋_GB2312" w:hint="eastAsia"/>
          <w:spacing w:val="-14"/>
        </w:rPr>
        <w:t>府</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ListParagraph"/>
        <w:numPr>
          <w:ilvl w:val="0"/>
          <w:numId w:val="3"/>
        </w:numPr>
        <w:tabs>
          <w:tab w:pos="1248" w:val="left" w:leader="none"/>
        </w:tabs>
        <w:spacing w:line="326" w:lineRule="auto" w:before="0" w:after="0"/>
        <w:ind w:left="126" w:right="1467" w:firstLine="640"/>
        <w:jc w:val="left"/>
        <w:rPr>
          <w:sz w:val="32"/>
        </w:rPr>
      </w:pPr>
      <w:r>
        <w:rPr>
          <w:sz w:val="32"/>
        </w:rPr>
        <w:t>做好迎检准备并进行申请，力争通过国家森林城市创建验收。</w:t>
      </w:r>
    </w:p>
    <w:p>
      <w:pPr>
        <w:pStyle w:val="BodyText"/>
        <w:spacing w:before="3"/>
        <w:rPr>
          <w:rFonts w:ascii="仿宋_GB2312" w:eastAsia="仿宋_GB2312" w:hint="eastAsia"/>
        </w:rPr>
      </w:pPr>
      <w:r>
        <w:rPr>
          <w:rFonts w:ascii="仿宋_GB2312" w:eastAsia="仿宋_GB2312" w:hint="eastAsia"/>
        </w:rPr>
        <w:t>牵头领导：张晓晟</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主要责任单位：区园林绿化局完成时限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240" w:lineRule="auto" w:before="6" w:after="0"/>
        <w:ind w:left="1247" w:right="0" w:hanging="481"/>
        <w:jc w:val="left"/>
        <w:rPr>
          <w:sz w:val="32"/>
        </w:rPr>
      </w:pPr>
      <w:r>
        <w:rPr>
          <w:sz w:val="32"/>
        </w:rPr>
        <w:t>热线诉求“三率”保持全市前列。</w:t>
      </w:r>
    </w:p>
    <w:p>
      <w:pPr>
        <w:pStyle w:val="BodyText"/>
        <w:spacing w:before="149"/>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8" w:lineRule="auto" w:before="149"/>
        <w:ind w:right="4558"/>
        <w:rPr>
          <w:rFonts w:ascii="仿宋_GB2312" w:eastAsia="仿宋_GB2312" w:hint="eastAsia"/>
        </w:rPr>
      </w:pPr>
      <w:r>
        <w:rPr>
          <w:rFonts w:ascii="仿宋_GB2312" w:eastAsia="仿宋_GB2312" w:hint="eastAsia"/>
        </w:rPr>
        <w:t>主要责任单位：区城市管理指挥中</w:t>
      </w:r>
      <w:r>
        <w:rPr>
          <w:rFonts w:ascii="仿宋_GB2312" w:eastAsia="仿宋_GB2312" w:hint="eastAsia"/>
          <w:spacing w:val="-14"/>
        </w:rPr>
        <w:t>心</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3"/>
        </w:numPr>
        <w:tabs>
          <w:tab w:pos="1248" w:val="left" w:leader="none"/>
        </w:tabs>
        <w:spacing w:line="326" w:lineRule="auto" w:before="0" w:after="0"/>
        <w:ind w:left="126" w:right="1473" w:firstLine="640"/>
        <w:jc w:val="left"/>
        <w:rPr>
          <w:sz w:val="32"/>
        </w:rPr>
      </w:pPr>
      <w:r>
        <w:rPr>
          <w:spacing w:val="-4"/>
          <w:sz w:val="32"/>
        </w:rPr>
        <w:t>加大物业履职执法检查力度，对全区居住小区开展 </w:t>
      </w:r>
      <w:r>
        <w:rPr>
          <w:sz w:val="32"/>
        </w:rPr>
        <w:t>2</w:t>
      </w:r>
      <w:r>
        <w:rPr>
          <w:spacing w:val="-36"/>
          <w:sz w:val="32"/>
        </w:rPr>
        <w:t> 轮次执法检查，进一步规范物业服务管理水平。</w:t>
      </w:r>
    </w:p>
    <w:p>
      <w:pPr>
        <w:pStyle w:val="BodyText"/>
        <w:spacing w:before="3"/>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49"/>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10</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spacing w:after="0" w:line="326" w:lineRule="auto"/>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624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ListParagraph"/>
        <w:numPr>
          <w:ilvl w:val="0"/>
          <w:numId w:val="3"/>
        </w:numPr>
        <w:tabs>
          <w:tab w:pos="1248" w:val="left" w:leader="none"/>
        </w:tabs>
        <w:spacing w:line="326" w:lineRule="auto" w:before="54" w:after="0"/>
        <w:ind w:left="126" w:right="1312" w:firstLine="640"/>
        <w:jc w:val="left"/>
        <w:rPr>
          <w:sz w:val="32"/>
        </w:rPr>
      </w:pPr>
      <w:r>
        <w:rPr>
          <w:sz w:val="32"/>
        </w:rPr>
        <w:t>持续开展</w:t>
      </w:r>
      <w:r>
        <w:rPr>
          <w:spacing w:val="2"/>
          <w:sz w:val="32"/>
        </w:rPr>
        <w:t>Th</w:t>
      </w:r>
      <w:r>
        <w:rPr>
          <w:sz w:val="32"/>
        </w:rPr>
        <w:t>活垃圾分类日常监督检查，加大前端设施巡</w:t>
      </w:r>
      <w:r>
        <w:rPr>
          <w:spacing w:val="-21"/>
          <w:sz w:val="32"/>
        </w:rPr>
        <w:t>查监管力度，对全区居住小区、村庄开展至少 </w:t>
      </w:r>
      <w:r>
        <w:rPr>
          <w:sz w:val="32"/>
        </w:rPr>
        <w:t>4</w:t>
      </w:r>
      <w:r>
        <w:rPr>
          <w:spacing w:val="-11"/>
          <w:sz w:val="32"/>
        </w:rPr>
        <w:t> 轮次全覆盖检查，</w:t>
      </w:r>
    </w:p>
    <w:p>
      <w:pPr>
        <w:pStyle w:val="BodyText"/>
        <w:spacing w:before="3"/>
        <w:ind w:left="126"/>
      </w:pPr>
      <w:r>
        <w:rPr/>
        <w:t>家庭厨余垃圾分出率稳定在</w:t>
      </w:r>
      <w:r>
        <w:rPr>
          <w:spacing w:val="-81"/>
        </w:rPr>
        <w:t> </w:t>
      </w:r>
      <w:r>
        <w:rPr/>
        <w:t>18</w:t>
      </w:r>
      <w:r>
        <w:rPr>
          <w:spacing w:val="4"/>
          <w:w w:val="99"/>
        </w:rPr>
        <w:drawing>
          <wp:inline distT="0" distB="0" distL="0" distR="0">
            <wp:extent cx="92075" cy="142875"/>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rPr>
      </w:r>
      <w:r>
        <w:rPr/>
        <w:t>以上。</w:t>
      </w:r>
    </w:p>
    <w:p>
      <w:pPr>
        <w:pStyle w:val="BodyText"/>
        <w:spacing w:before="152"/>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主要责任单位：区城市管理委完成时限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6" w:lineRule="auto" w:before="6" w:after="0"/>
        <w:ind w:left="126" w:right="1467" w:firstLine="640"/>
        <w:jc w:val="left"/>
        <w:rPr>
          <w:sz w:val="32"/>
        </w:rPr>
      </w:pPr>
      <w:r>
        <w:rPr>
          <w:sz w:val="32"/>
        </w:rPr>
        <w:t>按照《全国文明城区测评体系》测评指标和任务，全力推进全国文明城区创建工作。</w:t>
      </w:r>
    </w:p>
    <w:p>
      <w:pPr>
        <w:pStyle w:val="BodyText"/>
        <w:spacing w:line="328" w:lineRule="auto" w:before="3"/>
        <w:ind w:right="5198"/>
        <w:rPr>
          <w:rFonts w:ascii="仿宋_GB2312" w:eastAsia="仿宋_GB2312" w:hint="eastAsia"/>
        </w:rPr>
      </w:pPr>
      <w:r>
        <w:rPr>
          <w:rFonts w:ascii="仿宋_GB2312" w:eastAsia="仿宋_GB2312" w:hint="eastAsia"/>
        </w:rPr>
        <w:t>牵头领导：仲伟功、常务副区长主要责任单位：区创城办</w:t>
      </w:r>
    </w:p>
    <w:p>
      <w:pPr>
        <w:pStyle w:val="BodyText"/>
        <w:tabs>
          <w:tab w:pos="2367" w:val="left" w:leader="none"/>
        </w:tabs>
        <w:spacing w:line="407" w:lineRule="exact"/>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49" w:after="0"/>
        <w:ind w:left="126" w:right="1473" w:firstLine="640"/>
        <w:jc w:val="left"/>
        <w:rPr>
          <w:sz w:val="32"/>
        </w:rPr>
      </w:pPr>
      <w:r>
        <w:rPr>
          <w:sz w:val="32"/>
        </w:rPr>
        <w:t>全力创建国家卫Th</w:t>
      </w:r>
      <w:r>
        <w:rPr>
          <w:spacing w:val="-41"/>
          <w:sz w:val="32"/>
        </w:rPr>
        <w:t>区，确保 </w:t>
      </w:r>
      <w:r>
        <w:rPr>
          <w:sz w:val="32"/>
        </w:rPr>
        <w:t>2023</w:t>
      </w:r>
      <w:r>
        <w:rPr>
          <w:spacing w:val="-10"/>
          <w:sz w:val="32"/>
        </w:rPr>
        <w:t> 年底前完成网上申报评估工作。</w:t>
      </w:r>
    </w:p>
    <w:p>
      <w:pPr>
        <w:pStyle w:val="BodyText"/>
        <w:spacing w:line="407" w:lineRule="exact"/>
        <w:rPr>
          <w:rFonts w:ascii="仿宋_GB2312" w:eastAsia="仿宋_GB2312" w:hint="eastAsia"/>
        </w:rPr>
      </w:pPr>
      <w:r>
        <w:rPr>
          <w:rFonts w:ascii="仿宋_GB2312" w:eastAsia="仿宋_GB2312" w:hint="eastAsia"/>
        </w:rPr>
        <w:t>牵头领导：周冲</w:t>
      </w:r>
    </w:p>
    <w:p>
      <w:pPr>
        <w:pStyle w:val="BodyText"/>
        <w:spacing w:before="149"/>
        <w:rPr>
          <w:rFonts w:ascii="仿宋_GB2312" w:eastAsia="仿宋_GB2312" w:hint="eastAsia"/>
        </w:rPr>
      </w:pPr>
      <w:r>
        <w:rPr>
          <w:rFonts w:ascii="仿宋_GB2312" w:eastAsia="仿宋_GB2312" w:hint="eastAsia"/>
        </w:rPr>
        <w:t>主要责任单位：区创卫办</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49" w:after="0"/>
        <w:ind w:left="126" w:right="1467" w:firstLine="640"/>
        <w:jc w:val="both"/>
        <w:rPr>
          <w:sz w:val="32"/>
        </w:rPr>
      </w:pPr>
      <w:r>
        <w:rPr>
          <w:sz w:val="32"/>
        </w:rPr>
        <w:t>根据《国家食品安全示范城市评价与管理办法》测评指</w:t>
      </w:r>
      <w:r>
        <w:rPr>
          <w:spacing w:val="-12"/>
          <w:sz w:val="32"/>
        </w:rPr>
        <w:t>标和任务，开展第五批国家食品安全示范城市创建启动部署及初期自评等工作。</w:t>
      </w:r>
    </w:p>
    <w:p>
      <w:pPr>
        <w:pStyle w:val="BodyText"/>
        <w:spacing w:line="326" w:lineRule="auto"/>
        <w:ind w:right="3917"/>
        <w:rPr>
          <w:rFonts w:ascii="仿宋_GB2312" w:eastAsia="仿宋_GB2312" w:hint="eastAsia"/>
        </w:rPr>
      </w:pPr>
      <w:r>
        <w:rPr>
          <w:rFonts w:ascii="仿宋_GB2312" w:eastAsia="仿宋_GB2312" w:hint="eastAsia"/>
        </w:rPr>
        <w:t>牵头领导：常务副区长、蔡小军、张晓晟主要责任单位：区食安委办</w:t>
      </w:r>
    </w:p>
    <w:p>
      <w:pPr>
        <w:pStyle w:val="BodyText"/>
        <w:tabs>
          <w:tab w:pos="2367" w:val="left" w:leader="none"/>
        </w:tabs>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50" w:after="0"/>
        <w:ind w:left="126" w:right="1470" w:firstLine="640"/>
        <w:jc w:val="left"/>
        <w:rPr>
          <w:sz w:val="32"/>
        </w:rPr>
      </w:pPr>
      <w:r>
        <w:rPr>
          <w:sz w:val="32"/>
        </w:rPr>
        <w:t>纵深推进“平安大兴”建设。完善平安大兴建设协调机</w:t>
      </w:r>
      <w:r>
        <w:rPr>
          <w:spacing w:val="-8"/>
          <w:w w:val="95"/>
          <w:sz w:val="32"/>
        </w:rPr>
        <w:t>制和联防联控联建机制，确保行业和基层平安建设同向发力。推</w:t>
      </w:r>
    </w:p>
    <w:p>
      <w:pPr>
        <w:spacing w:after="0" w:line="326" w:lineRule="auto"/>
        <w:jc w:val="left"/>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2521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326" w:lineRule="auto" w:before="54"/>
        <w:ind w:left="126" w:right="1474"/>
      </w:pPr>
      <w:r>
        <w:rPr>
          <w:spacing w:val="-9"/>
        </w:rPr>
        <w:t>进市域社会治理现代化试点建设，加强市域治理智治与智慧大兴</w:t>
      </w:r>
      <w:r>
        <w:rPr/>
        <w:t>建设深度融合。</w:t>
      </w:r>
    </w:p>
    <w:p>
      <w:pPr>
        <w:pStyle w:val="BodyText"/>
        <w:spacing w:before="3"/>
        <w:rPr>
          <w:rFonts w:ascii="仿宋_GB2312" w:eastAsia="仿宋_GB2312" w:hint="eastAsia"/>
        </w:rPr>
      </w:pPr>
      <w:r>
        <w:rPr>
          <w:rFonts w:ascii="仿宋_GB2312" w:eastAsia="仿宋_GB2312" w:hint="eastAsia"/>
        </w:rPr>
        <w:t>牵头领导：吴振江</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主要责任单位：区委政法委 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8" w:lineRule="auto" w:before="3" w:after="0"/>
        <w:ind w:left="126" w:right="1465" w:firstLine="640"/>
        <w:jc w:val="both"/>
        <w:rPr>
          <w:sz w:val="32"/>
        </w:rPr>
      </w:pPr>
      <w:r>
        <w:rPr>
          <w:sz w:val="32"/>
        </w:rPr>
        <w:t>跟进做好“倒流”件教育疏导，稳控化解工作，防止产Th</w:t>
      </w:r>
      <w:r>
        <w:rPr>
          <w:spacing w:val="-14"/>
          <w:sz w:val="32"/>
        </w:rPr>
        <w:t>“倒流”。巩固和扩大集中治理化解专项工作成果，全面总结提升，建立健全治理重复信访、化解信访积案的长效机制。</w:t>
      </w:r>
    </w:p>
    <w:p>
      <w:pPr>
        <w:pStyle w:val="BodyText"/>
        <w:spacing w:line="405" w:lineRule="exact"/>
        <w:rPr>
          <w:rFonts w:ascii="仿宋_GB2312" w:eastAsia="仿宋_GB2312" w:hint="eastAsia"/>
        </w:rPr>
      </w:pPr>
      <w:r>
        <w:rPr>
          <w:rFonts w:ascii="仿宋_GB2312" w:eastAsia="仿宋_GB2312" w:hint="eastAsia"/>
        </w:rPr>
        <w:t>牵头领导：翟杨</w:t>
      </w:r>
    </w:p>
    <w:p>
      <w:pPr>
        <w:pStyle w:val="BodyText"/>
        <w:spacing w:before="152"/>
        <w:rPr>
          <w:rFonts w:ascii="仿宋_GB2312" w:eastAsia="仿宋_GB2312" w:hint="eastAsia"/>
        </w:rPr>
      </w:pPr>
      <w:r>
        <w:rPr>
          <w:rFonts w:ascii="仿宋_GB2312" w:eastAsia="仿宋_GB2312" w:hint="eastAsia"/>
        </w:rPr>
        <w:t>主要责任单位：区信访办</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49" w:after="0"/>
        <w:ind w:left="126" w:right="1467" w:firstLine="640"/>
        <w:jc w:val="both"/>
        <w:rPr>
          <w:sz w:val="32"/>
        </w:rPr>
      </w:pPr>
      <w:r>
        <w:rPr>
          <w:sz w:val="32"/>
        </w:rPr>
        <w:t>开展涉金融字样企业前置审核，严防风险企业入区，全</w:t>
      </w:r>
      <w:r>
        <w:rPr>
          <w:spacing w:val="-7"/>
          <w:sz w:val="32"/>
        </w:rPr>
        <w:t>年开展金融安全宣教活动 </w:t>
      </w:r>
      <w:r>
        <w:rPr>
          <w:sz w:val="32"/>
        </w:rPr>
        <w:t>12</w:t>
      </w:r>
      <w:r>
        <w:rPr>
          <w:spacing w:val="-26"/>
          <w:sz w:val="32"/>
        </w:rPr>
        <w:t> 场。</w:t>
      </w:r>
    </w:p>
    <w:p>
      <w:pPr>
        <w:pStyle w:val="BodyText"/>
        <w:spacing w:line="326" w:lineRule="auto"/>
        <w:ind w:right="6158"/>
        <w:rPr>
          <w:rFonts w:ascii="仿宋_GB2312" w:eastAsia="仿宋_GB2312" w:hint="eastAsia"/>
        </w:rPr>
      </w:pPr>
      <w:r>
        <w:rPr>
          <w:rFonts w:ascii="仿宋_GB2312" w:eastAsia="仿宋_GB2312" w:hint="eastAsia"/>
        </w:rPr>
        <w:t>牵头领导：常务副区长 </w:t>
      </w:r>
      <w:r>
        <w:rPr>
          <w:rFonts w:ascii="仿宋_GB2312" w:eastAsia="仿宋_GB2312" w:hint="eastAsia"/>
          <w:spacing w:val="-2"/>
        </w:rPr>
        <w:t>主要责任单位：区金融办</w:t>
      </w:r>
    </w:p>
    <w:p>
      <w:pPr>
        <w:pStyle w:val="BodyText"/>
        <w:tabs>
          <w:tab w:pos="2367" w:val="left" w:leader="none"/>
        </w:tabs>
        <w:spacing w:before="3"/>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49" w:after="0"/>
        <w:ind w:left="126" w:right="1467" w:firstLine="640"/>
        <w:jc w:val="left"/>
        <w:rPr>
          <w:sz w:val="32"/>
        </w:rPr>
      </w:pPr>
      <w:r>
        <w:rPr>
          <w:sz w:val="32"/>
        </w:rPr>
        <w:t>织密织牢安全Th产责任体系，印发施行大兴区安全Th产工作职责分工文件，坚决遏制重特大Th产安全事故。</w:t>
      </w:r>
    </w:p>
    <w:p>
      <w:pPr>
        <w:pStyle w:val="BodyText"/>
        <w:spacing w:line="326" w:lineRule="auto" w:before="6"/>
        <w:ind w:right="6158"/>
        <w:rPr>
          <w:rFonts w:ascii="仿宋_GB2312" w:eastAsia="仿宋_GB2312" w:hint="eastAsia"/>
        </w:rPr>
      </w:pPr>
      <w:r>
        <w:rPr>
          <w:rFonts w:ascii="仿宋_GB2312" w:eastAsia="仿宋_GB2312" w:hint="eastAsia"/>
        </w:rPr>
        <w:t>牵头领导：何景涛、翟杨主要责任单位：区应急局</w:t>
      </w:r>
    </w:p>
    <w:p>
      <w:pPr>
        <w:pStyle w:val="BodyText"/>
        <w:tabs>
          <w:tab w:pos="2367" w:val="left" w:leader="none"/>
        </w:tabs>
        <w:spacing w:before="3"/>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6" w:lineRule="auto" w:before="152" w:after="0"/>
        <w:ind w:left="126" w:right="1467" w:firstLine="640"/>
        <w:jc w:val="left"/>
        <w:rPr>
          <w:sz w:val="32"/>
        </w:rPr>
      </w:pPr>
      <w:r>
        <w:rPr>
          <w:sz w:val="32"/>
        </w:rPr>
        <w:t>加强人防设施规划建设，推进人防工程兼顾应急避难场</w:t>
      </w:r>
      <w:r>
        <w:rPr>
          <w:spacing w:val="-16"/>
          <w:sz w:val="32"/>
        </w:rPr>
        <w:t>所，完成 </w:t>
      </w:r>
      <w:r>
        <w:rPr>
          <w:sz w:val="32"/>
        </w:rPr>
        <w:t>3.5</w:t>
      </w:r>
      <w:r>
        <w:rPr>
          <w:spacing w:val="-10"/>
          <w:sz w:val="32"/>
        </w:rPr>
        <w:t> 万平方米以上防空地下室维护任务。</w:t>
      </w:r>
    </w:p>
    <w:p>
      <w:pPr>
        <w:pStyle w:val="BodyText"/>
        <w:spacing w:before="3"/>
        <w:rPr>
          <w:rFonts w:ascii="仿宋_GB2312" w:eastAsia="仿宋_GB2312" w:hint="eastAsia"/>
        </w:rPr>
      </w:pPr>
      <w:r>
        <w:rPr>
          <w:rFonts w:ascii="仿宋_GB2312" w:eastAsia="仿宋_GB2312" w:hint="eastAsia"/>
        </w:rPr>
        <w:t>牵头领导：何景涛</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41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rPr>
          <w:rFonts w:ascii="仿宋_GB2312" w:eastAsia="仿宋_GB2312" w:hint="eastAsia"/>
        </w:rPr>
      </w:pPr>
      <w:r>
        <w:rPr>
          <w:rFonts w:ascii="仿宋_GB2312" w:eastAsia="仿宋_GB2312" w:hint="eastAsia"/>
        </w:rPr>
        <w:t>主要责任单位：区国动办</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50" w:after="0"/>
        <w:ind w:left="126" w:right="1467" w:firstLine="640"/>
        <w:jc w:val="left"/>
        <w:rPr>
          <w:sz w:val="32"/>
        </w:rPr>
      </w:pPr>
      <w:r>
        <w:rPr>
          <w:sz w:val="32"/>
        </w:rPr>
        <w:t>推动国防动员体制改革落地，开展国防动员和人民防空</w:t>
      </w:r>
      <w:r>
        <w:rPr>
          <w:spacing w:val="-8"/>
          <w:sz w:val="32"/>
        </w:rPr>
        <w:t>宣传教育，全年完成 </w:t>
      </w:r>
      <w:r>
        <w:rPr>
          <w:sz w:val="32"/>
        </w:rPr>
        <w:t>37</w:t>
      </w:r>
      <w:r>
        <w:rPr>
          <w:spacing w:val="-11"/>
          <w:sz w:val="32"/>
        </w:rPr>
        <w:t> 处社区人防建设。</w:t>
      </w:r>
    </w:p>
    <w:p>
      <w:pPr>
        <w:pStyle w:val="BodyText"/>
        <w:spacing w:line="407" w:lineRule="exact"/>
        <w:rPr>
          <w:rFonts w:ascii="仿宋_GB2312" w:eastAsia="仿宋_GB2312" w:hint="eastAsia"/>
        </w:rPr>
      </w:pPr>
      <w:r>
        <w:rPr>
          <w:rFonts w:ascii="仿宋_GB2312" w:eastAsia="仿宋_GB2312" w:hint="eastAsia"/>
        </w:rPr>
        <w:t>牵头领导：何景涛</w:t>
      </w:r>
    </w:p>
    <w:p>
      <w:pPr>
        <w:pStyle w:val="BodyText"/>
        <w:spacing w:before="149"/>
        <w:rPr>
          <w:rFonts w:ascii="仿宋_GB2312" w:eastAsia="仿宋_GB2312" w:hint="eastAsia"/>
        </w:rPr>
      </w:pPr>
      <w:r>
        <w:rPr>
          <w:rFonts w:ascii="仿宋_GB2312" w:eastAsia="仿宋_GB2312" w:hint="eastAsia"/>
        </w:rPr>
        <w:t>主要责任单位：区国动办</w:t>
      </w:r>
    </w:p>
    <w:p>
      <w:pPr>
        <w:pStyle w:val="BodyText"/>
        <w:tabs>
          <w:tab w:pos="2367" w:val="left" w:leader="none"/>
        </w:tabs>
        <w:spacing w:before="151"/>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3"/>
        </w:numPr>
        <w:tabs>
          <w:tab w:pos="1248" w:val="left" w:leader="none"/>
        </w:tabs>
        <w:spacing w:line="328" w:lineRule="auto" w:before="150" w:after="0"/>
        <w:ind w:left="126" w:right="1358" w:firstLine="640"/>
        <w:jc w:val="left"/>
        <w:rPr>
          <w:sz w:val="32"/>
        </w:rPr>
      </w:pPr>
      <w:r>
        <w:rPr>
          <w:sz w:val="32"/>
        </w:rPr>
        <w:t>推进城乡结合部地区重点村综合整治，摸清流动人口和</w:t>
      </w:r>
      <w:r>
        <w:rPr>
          <w:spacing w:val="-11"/>
          <w:sz w:val="32"/>
        </w:rPr>
        <w:t>出租房屋基础底数，及时发现处置各类可能影响安全稳定的重点</w:t>
      </w:r>
      <w:r>
        <w:rPr>
          <w:spacing w:val="-18"/>
          <w:w w:val="99"/>
          <w:sz w:val="32"/>
        </w:rPr>
        <w:t>人员和治安隐患问题，严厉打击“盗抢骗”“黄赌毒”“制贩假”</w:t>
      </w:r>
      <w:r>
        <w:rPr>
          <w:spacing w:val="-18"/>
          <w:sz w:val="32"/>
        </w:rPr>
        <w:t>等各类违法犯罪，确保不发Th重大案事件。</w:t>
      </w:r>
    </w:p>
    <w:p>
      <w:pPr>
        <w:pStyle w:val="BodyText"/>
        <w:spacing w:line="402" w:lineRule="exact"/>
        <w:rPr>
          <w:rFonts w:ascii="仿宋_GB2312" w:eastAsia="仿宋_GB2312" w:hint="eastAsia"/>
        </w:rPr>
      </w:pPr>
      <w:r>
        <w:rPr>
          <w:rFonts w:ascii="仿宋_GB2312" w:eastAsia="仿宋_GB2312" w:hint="eastAsia"/>
        </w:rPr>
        <w:t>牵头领导：吴振江</w:t>
      </w:r>
    </w:p>
    <w:p>
      <w:pPr>
        <w:pStyle w:val="BodyText"/>
        <w:tabs>
          <w:tab w:pos="2367" w:val="left" w:leader="none"/>
        </w:tabs>
        <w:spacing w:line="326" w:lineRule="auto" w:before="151"/>
        <w:ind w:right="5438"/>
        <w:rPr>
          <w:rFonts w:ascii="仿宋_GB2312" w:eastAsia="仿宋_GB2312" w:hint="eastAsia"/>
        </w:rPr>
      </w:pPr>
      <w:r>
        <w:rPr>
          <w:rFonts w:ascii="仿宋_GB2312" w:eastAsia="仿宋_GB2312" w:hint="eastAsia"/>
        </w:rPr>
        <w:t>主要责任单位：区公安分局 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3"/>
        </w:numPr>
        <w:tabs>
          <w:tab w:pos="1248" w:val="left" w:leader="none"/>
        </w:tabs>
        <w:spacing w:line="328" w:lineRule="auto" w:before="3" w:after="0"/>
        <w:ind w:left="126" w:right="1312" w:firstLine="640"/>
        <w:jc w:val="both"/>
        <w:rPr>
          <w:sz w:val="32"/>
        </w:rPr>
      </w:pPr>
      <w:r>
        <w:rPr>
          <w:sz w:val="32"/>
        </w:rPr>
        <w:t>加强多种形式消防队伍建设，开展一线人员消防基本技</w:t>
      </w:r>
      <w:r>
        <w:rPr>
          <w:spacing w:val="-14"/>
          <w:sz w:val="32"/>
        </w:rPr>
        <w:t>能实操实训 </w:t>
      </w:r>
      <w:r>
        <w:rPr>
          <w:sz w:val="32"/>
        </w:rPr>
        <w:t>3</w:t>
      </w:r>
      <w:r>
        <w:rPr>
          <w:spacing w:val="-30"/>
          <w:sz w:val="32"/>
        </w:rPr>
        <w:t> 万人，为全区 </w:t>
      </w:r>
      <w:r>
        <w:rPr>
          <w:sz w:val="32"/>
        </w:rPr>
        <w:t>637</w:t>
      </w:r>
      <w:r>
        <w:rPr>
          <w:spacing w:val="-13"/>
          <w:sz w:val="32"/>
        </w:rPr>
        <w:t> 个社区、单位的义务消防队配备应急、通讯设备。加强公共消防基础设施建设，建成规划消防站 1</w:t>
      </w:r>
      <w:r>
        <w:rPr>
          <w:spacing w:val="-10"/>
          <w:sz w:val="32"/>
        </w:rPr>
        <w:t> 个、政府专职小型消防站 </w:t>
      </w:r>
      <w:r>
        <w:rPr>
          <w:sz w:val="32"/>
        </w:rPr>
        <w:t>8</w:t>
      </w:r>
      <w:r>
        <w:rPr>
          <w:spacing w:val="-31"/>
          <w:sz w:val="32"/>
        </w:rPr>
        <w:t> 个，为 </w:t>
      </w:r>
      <w:r>
        <w:rPr>
          <w:sz w:val="32"/>
        </w:rPr>
        <w:t>25</w:t>
      </w:r>
      <w:r>
        <w:rPr>
          <w:spacing w:val="-4"/>
          <w:sz w:val="32"/>
        </w:rPr>
        <w:t> 个火灾风险较高的住宅</w:t>
      </w:r>
      <w:r>
        <w:rPr>
          <w:spacing w:val="-14"/>
          <w:w w:val="95"/>
          <w:sz w:val="32"/>
        </w:rPr>
        <w:t>小区配备联网式感烟火灾报警器、电动自行车智能阻车</w:t>
      </w:r>
      <w:r>
        <w:rPr>
          <w:w w:val="95"/>
          <w:sz w:val="32"/>
        </w:rPr>
        <w:t>（池</w:t>
      </w:r>
      <w:r>
        <w:rPr>
          <w:spacing w:val="-89"/>
          <w:w w:val="95"/>
          <w:sz w:val="32"/>
        </w:rPr>
        <w:t>）</w:t>
      </w:r>
      <w:r>
        <w:rPr>
          <w:w w:val="95"/>
          <w:sz w:val="32"/>
        </w:rPr>
        <w:t>器。</w:t>
      </w:r>
    </w:p>
    <w:p>
      <w:pPr>
        <w:pStyle w:val="BodyText"/>
        <w:spacing w:line="402" w:lineRule="exact"/>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8" w:lineRule="auto" w:before="149"/>
        <w:ind w:right="5198"/>
        <w:rPr>
          <w:rFonts w:ascii="仿宋_GB2312" w:eastAsia="仿宋_GB2312" w:hint="eastAsia"/>
        </w:rPr>
      </w:pPr>
      <w:r>
        <w:rPr>
          <w:rFonts w:ascii="仿宋_GB2312" w:eastAsia="仿宋_GB2312" w:hint="eastAsia"/>
        </w:rPr>
        <w:t>主要责任单位：区消防救援支</w:t>
      </w:r>
      <w:r>
        <w:rPr>
          <w:rFonts w:ascii="仿宋_GB2312" w:eastAsia="仿宋_GB2312" w:hint="eastAsia"/>
          <w:spacing w:val="-14"/>
        </w:rPr>
        <w:t>队</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BodyText"/>
        <w:spacing w:line="326" w:lineRule="auto"/>
        <w:ind w:right="1467"/>
      </w:pPr>
      <w:r>
        <w:rPr/>
        <w:t>五、紧扣人民对美好Th活向往，全力提升群众Th活品质 94.精准帮扶高校毕业Th、农村劳动力和登记失业人员等重</w:t>
      </w:r>
    </w:p>
    <w:p>
      <w:pPr>
        <w:spacing w:after="0" w:line="326" w:lineRule="auto"/>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2316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ind w:left="126"/>
      </w:pPr>
      <w:r>
        <w:rPr/>
        <w:t>点群体就业，全年实现城乡劳动力就业 1.2 万人。</w:t>
      </w:r>
    </w:p>
    <w:p>
      <w:pPr>
        <w:pStyle w:val="BodyText"/>
        <w:spacing w:before="149"/>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28" w:lineRule="auto" w:before="150"/>
        <w:ind w:right="4239"/>
        <w:rPr>
          <w:rFonts w:ascii="仿宋_GB2312" w:eastAsia="仿宋_GB2312" w:hint="eastAsia"/>
        </w:rPr>
      </w:pPr>
      <w:r>
        <w:rPr>
          <w:rFonts w:ascii="仿宋_GB2312" w:eastAsia="仿宋_GB2312" w:hint="eastAsia"/>
        </w:rPr>
        <w:t>主要责任单位：区人力资源社会保障</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248" w:val="left" w:leader="none"/>
        </w:tabs>
        <w:spacing w:line="328" w:lineRule="auto" w:before="0" w:after="0"/>
        <w:ind w:left="126" w:right="1467" w:firstLine="640"/>
        <w:jc w:val="both"/>
        <w:rPr>
          <w:sz w:val="32"/>
        </w:rPr>
      </w:pPr>
      <w:r>
        <w:rPr>
          <w:sz w:val="32"/>
        </w:rPr>
        <w:t>开展社会救助专项排查，确保社会救助政策规范执行， </w:t>
      </w:r>
      <w:r>
        <w:rPr>
          <w:spacing w:val="-8"/>
          <w:w w:val="99"/>
          <w:sz w:val="32"/>
        </w:rPr>
        <w:t>社会救助资金按时足额发放，达到“七有”“五性”弱有所扶领</w:t>
      </w:r>
      <w:r>
        <w:rPr>
          <w:spacing w:val="-8"/>
          <w:sz w:val="32"/>
        </w:rPr>
        <w:t>域指标要求，有效保障困难群众基本Th活。</w:t>
      </w:r>
    </w:p>
    <w:p>
      <w:pPr>
        <w:pStyle w:val="BodyText"/>
        <w:spacing w:line="405" w:lineRule="exact"/>
        <w:rPr>
          <w:rFonts w:ascii="仿宋_GB2312" w:eastAsia="仿宋_GB2312" w:hint="eastAsia"/>
        </w:rPr>
      </w:pPr>
      <w:r>
        <w:rPr>
          <w:rFonts w:ascii="仿宋_GB2312" w:eastAsia="仿宋_GB2312" w:hint="eastAsia"/>
        </w:rPr>
        <w:t>牵头领导：周冲</w:t>
      </w:r>
    </w:p>
    <w:p>
      <w:pPr>
        <w:pStyle w:val="BodyText"/>
        <w:spacing w:before="146"/>
        <w:rPr>
          <w:rFonts w:ascii="仿宋_GB2312" w:eastAsia="仿宋_GB2312" w:hint="eastAsia"/>
        </w:rPr>
      </w:pPr>
      <w:r>
        <w:rPr>
          <w:rFonts w:ascii="仿宋_GB2312" w:eastAsia="仿宋_GB2312" w:hint="eastAsia"/>
        </w:rPr>
        <w:t>主要责任单位：区民政局</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248" w:val="left" w:leader="none"/>
        </w:tabs>
        <w:spacing w:line="328" w:lineRule="auto" w:before="149" w:after="0"/>
        <w:ind w:left="126" w:right="1467" w:firstLine="640"/>
        <w:jc w:val="both"/>
        <w:rPr>
          <w:sz w:val="32"/>
        </w:rPr>
      </w:pPr>
      <w:r>
        <w:rPr>
          <w:sz w:val="32"/>
        </w:rPr>
        <w:t>全面推进精神残疾人康复设施建设，加快实施社会福利</w:t>
      </w:r>
      <w:r>
        <w:rPr>
          <w:spacing w:val="-4"/>
          <w:sz w:val="32"/>
        </w:rPr>
        <w:t>院区级精神残疾人康复设施提质改造工程，确保 </w:t>
      </w:r>
      <w:r>
        <w:rPr>
          <w:sz w:val="32"/>
        </w:rPr>
        <w:t>2023</w:t>
      </w:r>
      <w:r>
        <w:rPr>
          <w:spacing w:val="-15"/>
          <w:sz w:val="32"/>
        </w:rPr>
        <w:t> 年底前启动开工建设。</w:t>
      </w:r>
    </w:p>
    <w:p>
      <w:pPr>
        <w:pStyle w:val="BodyText"/>
        <w:spacing w:line="405" w:lineRule="exact"/>
        <w:rPr>
          <w:rFonts w:ascii="仿宋_GB2312" w:eastAsia="仿宋_GB2312" w:hint="eastAsia"/>
        </w:rPr>
      </w:pPr>
      <w:r>
        <w:rPr>
          <w:rFonts w:ascii="仿宋_GB2312" w:eastAsia="仿宋_GB2312" w:hint="eastAsia"/>
        </w:rPr>
        <w:t>牵头领导：周冲</w:t>
      </w:r>
    </w:p>
    <w:p>
      <w:pPr>
        <w:pStyle w:val="BodyText"/>
        <w:spacing w:before="149"/>
        <w:rPr>
          <w:rFonts w:ascii="仿宋_GB2312" w:eastAsia="仿宋_GB2312" w:hint="eastAsia"/>
        </w:rPr>
      </w:pPr>
      <w:r>
        <w:rPr>
          <w:rFonts w:ascii="仿宋_GB2312" w:eastAsia="仿宋_GB2312" w:hint="eastAsia"/>
        </w:rPr>
        <w:t>主要责任单位：区民政局</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248" w:val="left" w:leader="none"/>
        </w:tabs>
        <w:spacing w:line="328" w:lineRule="auto" w:before="149" w:after="0"/>
        <w:ind w:left="126" w:right="1471" w:firstLine="640"/>
        <w:jc w:val="both"/>
        <w:rPr>
          <w:sz w:val="32"/>
        </w:rPr>
      </w:pPr>
      <w:r>
        <w:rPr>
          <w:spacing w:val="-17"/>
          <w:sz w:val="32"/>
        </w:rPr>
        <w:t>持续深化殡葬改革。制定《大兴区节俭治丧流程》，各镇</w:t>
      </w:r>
      <w:r>
        <w:rPr>
          <w:spacing w:val="-22"/>
          <w:sz w:val="32"/>
        </w:rPr>
        <w:t>街红白理事会依据《大兴区节俭治丧流程》，为群众提供节俭治</w:t>
      </w:r>
      <w:r>
        <w:rPr>
          <w:spacing w:val="-14"/>
          <w:w w:val="95"/>
          <w:sz w:val="32"/>
        </w:rPr>
        <w:t>丧服务，倡导“厚养薄葬”新理念。各镇至少在现有公墓内改造 </w:t>
      </w:r>
      <w:r>
        <w:rPr>
          <w:spacing w:val="-14"/>
          <w:sz w:val="32"/>
        </w:rPr>
        <w:t>一处节地Th态安葬设施，满足群众节地Th态安葬需求。</w:t>
      </w:r>
    </w:p>
    <w:p>
      <w:pPr>
        <w:pStyle w:val="BodyText"/>
        <w:spacing w:line="402" w:lineRule="exact"/>
        <w:rPr>
          <w:rFonts w:ascii="仿宋_GB2312" w:eastAsia="仿宋_GB2312" w:hint="eastAsia"/>
        </w:rPr>
      </w:pPr>
      <w:r>
        <w:rPr>
          <w:rFonts w:ascii="仿宋_GB2312" w:eastAsia="仿宋_GB2312" w:hint="eastAsia"/>
        </w:rPr>
        <w:t>牵头领导：周冲</w:t>
      </w:r>
    </w:p>
    <w:p>
      <w:pPr>
        <w:pStyle w:val="BodyText"/>
        <w:spacing w:before="151"/>
        <w:rPr>
          <w:rFonts w:ascii="仿宋_GB2312" w:eastAsia="仿宋_GB2312" w:hint="eastAsia"/>
        </w:rPr>
      </w:pPr>
      <w:r>
        <w:rPr>
          <w:rFonts w:ascii="仿宋_GB2312" w:eastAsia="仿宋_GB2312" w:hint="eastAsia"/>
        </w:rPr>
        <w:t>主要责任单位：区民政局</w:t>
      </w:r>
    </w:p>
    <w:p>
      <w:pPr>
        <w:pStyle w:val="BodyText"/>
        <w:tabs>
          <w:tab w:pos="2367" w:val="left" w:leader="none"/>
        </w:tabs>
        <w:spacing w:before="150"/>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248" w:val="left" w:leader="none"/>
        </w:tabs>
        <w:spacing w:line="240" w:lineRule="auto" w:before="149" w:after="0"/>
        <w:ind w:left="1247" w:right="0" w:hanging="481"/>
        <w:jc w:val="left"/>
        <w:rPr>
          <w:sz w:val="32"/>
        </w:rPr>
      </w:pPr>
      <w:r>
        <w:rPr>
          <w:spacing w:val="-10"/>
          <w:sz w:val="32"/>
        </w:rPr>
        <w:t>扎实做好新时代双拥工作，切实维护退役军人合法权益。</w:t>
      </w:r>
    </w:p>
    <w:p>
      <w:pPr>
        <w:spacing w:after="0" w:line="240" w:lineRule="auto"/>
        <w:jc w:val="left"/>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2214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line="326" w:lineRule="auto" w:before="54"/>
        <w:ind w:left="126" w:right="1312"/>
      </w:pPr>
      <w:r>
        <w:rPr>
          <w:spacing w:val="-7"/>
        </w:rPr>
        <w:t>全力争创新一届双拥模范城，为驻区部队办好事办实事，全区退</w:t>
      </w:r>
      <w:r>
        <w:rPr>
          <w:spacing w:val="-7"/>
          <w:w w:val="95"/>
        </w:rPr>
        <w:t>役军人及其他优抚对象建档立卡及优待证申领完成率达</w:t>
      </w:r>
      <w:r>
        <w:rPr>
          <w:spacing w:val="45"/>
          <w:w w:val="95"/>
        </w:rPr>
        <w:t>到</w:t>
      </w:r>
      <w:r>
        <w:rPr>
          <w:w w:val="95"/>
        </w:rPr>
        <w:t>100 </w:t>
      </w:r>
      <w:r>
        <w:rPr>
          <w:spacing w:val="114"/>
          <w:w w:val="95"/>
        </w:rPr>
        <w:t> </w:t>
      </w:r>
      <w:r>
        <w:rPr>
          <w:spacing w:val="4"/>
          <w:w w:val="99"/>
        </w:rPr>
        <w:drawing>
          <wp:inline distT="0" distB="0" distL="0" distR="0">
            <wp:extent cx="92075" cy="142875"/>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4"/>
          <w:w w:val="99"/>
        </w:rPr>
      </w:r>
      <w:r>
        <w:rPr/>
        <w:t>。</w:t>
      </w:r>
    </w:p>
    <w:p>
      <w:pPr>
        <w:pStyle w:val="BodyText"/>
        <w:spacing w:before="3"/>
        <w:rPr>
          <w:rFonts w:ascii="仿宋_GB2312" w:eastAsia="仿宋_GB2312" w:hint="eastAsia"/>
        </w:rPr>
      </w:pPr>
      <w:r>
        <w:rPr>
          <w:rFonts w:ascii="仿宋_GB2312" w:eastAsia="仿宋_GB2312" w:hint="eastAsia"/>
        </w:rPr>
        <w:t>牵头领导：周冲</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主要责任单位：区退役军人局完成时限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4"/>
        </w:numPr>
        <w:tabs>
          <w:tab w:pos="1248" w:val="left" w:leader="none"/>
        </w:tabs>
        <w:spacing w:line="240" w:lineRule="auto" w:before="3" w:after="0"/>
        <w:ind w:left="1247" w:right="0" w:hanging="481"/>
        <w:jc w:val="left"/>
        <w:rPr>
          <w:sz w:val="32"/>
        </w:rPr>
      </w:pPr>
      <w:r>
        <w:rPr>
          <w:sz w:val="32"/>
        </w:rPr>
        <w:t>加快实施海子角村等安置房工程。</w:t>
      </w:r>
    </w:p>
    <w:p>
      <w:pPr>
        <w:pStyle w:val="BodyText"/>
        <w:spacing w:before="152"/>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49"/>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4"/>
        </w:numPr>
        <w:tabs>
          <w:tab w:pos="1408" w:val="left" w:leader="none"/>
        </w:tabs>
        <w:spacing w:line="240" w:lineRule="auto" w:before="5" w:after="0"/>
        <w:ind w:left="1407" w:right="0" w:hanging="641"/>
        <w:jc w:val="left"/>
        <w:rPr>
          <w:sz w:val="32"/>
        </w:rPr>
      </w:pPr>
      <w:r>
        <w:rPr>
          <w:spacing w:val="-27"/>
          <w:sz w:val="32"/>
        </w:rPr>
        <w:t>完成 </w:t>
      </w:r>
      <w:r>
        <w:rPr>
          <w:sz w:val="32"/>
        </w:rPr>
        <w:t>6000</w:t>
      </w:r>
      <w:r>
        <w:rPr>
          <w:spacing w:val="-9"/>
          <w:sz w:val="32"/>
        </w:rPr>
        <w:t> 套政策性住房建设。</w:t>
      </w:r>
    </w:p>
    <w:p>
      <w:pPr>
        <w:pStyle w:val="BodyText"/>
        <w:spacing w:before="150"/>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8" w:lineRule="auto" w:before="149"/>
        <w:ind w:right="4877"/>
        <w:rPr>
          <w:rFonts w:ascii="仿宋_GB2312" w:eastAsia="仿宋_GB2312" w:hint="eastAsia"/>
        </w:rPr>
      </w:pPr>
      <w:r>
        <w:rPr>
          <w:rFonts w:ascii="仿宋_GB2312" w:eastAsia="仿宋_GB2312" w:hint="eastAsia"/>
        </w:rPr>
        <w:t>主要责任单位：区住房城乡建设</w:t>
      </w:r>
      <w:r>
        <w:rPr>
          <w:rFonts w:ascii="仿宋_GB2312" w:eastAsia="仿宋_GB2312" w:hint="eastAsia"/>
          <w:spacing w:val="-14"/>
        </w:rPr>
        <w:t>委</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4"/>
        </w:numPr>
        <w:tabs>
          <w:tab w:pos="1408" w:val="left" w:leader="none"/>
        </w:tabs>
        <w:spacing w:line="407" w:lineRule="exact" w:before="0" w:after="0"/>
        <w:ind w:left="1407" w:right="0" w:hanging="641"/>
        <w:jc w:val="left"/>
        <w:rPr>
          <w:sz w:val="32"/>
        </w:rPr>
      </w:pPr>
      <w:r>
        <w:rPr>
          <w:spacing w:val="-4"/>
          <w:sz w:val="32"/>
        </w:rPr>
        <w:t>更大力度化解房屋“办证难”问题，全年解决 </w:t>
      </w:r>
      <w:r>
        <w:rPr>
          <w:sz w:val="32"/>
        </w:rPr>
        <w:t>10</w:t>
      </w:r>
      <w:r>
        <w:rPr>
          <w:spacing w:val="-26"/>
          <w:sz w:val="32"/>
        </w:rPr>
        <w:t> 个项</w:t>
      </w:r>
    </w:p>
    <w:p>
      <w:pPr>
        <w:pStyle w:val="BodyText"/>
        <w:spacing w:before="149"/>
        <w:ind w:left="126"/>
      </w:pPr>
      <w:r>
        <w:rPr/>
        <w:t>目，共计房屋 1600 套，保障老百姓住有所居、居有所安。</w:t>
      </w:r>
    </w:p>
    <w:p>
      <w:pPr>
        <w:pStyle w:val="BodyText"/>
        <w:spacing w:before="152"/>
        <w:rPr>
          <w:rFonts w:ascii="仿宋_GB2312" w:eastAsia="仿宋_GB2312" w:hint="eastAsia"/>
        </w:rPr>
      </w:pPr>
      <w:r>
        <w:rPr>
          <w:rFonts w:ascii="仿宋_GB2312" w:eastAsia="仿宋_GB2312" w:hint="eastAsia"/>
        </w:rPr>
        <w:t>牵头领导：何景涛</w:t>
      </w:r>
    </w:p>
    <w:p>
      <w:pPr>
        <w:pStyle w:val="BodyText"/>
        <w:tabs>
          <w:tab w:pos="2367" w:val="left" w:leader="none"/>
        </w:tabs>
        <w:spacing w:line="326" w:lineRule="auto" w:before="149"/>
        <w:ind w:right="3598"/>
        <w:rPr>
          <w:rFonts w:ascii="仿宋_GB2312" w:eastAsia="仿宋_GB2312" w:hint="eastAsia"/>
        </w:rPr>
      </w:pPr>
      <w:r>
        <w:rPr>
          <w:rFonts w:ascii="仿宋_GB2312" w:eastAsia="仿宋_GB2312" w:hint="eastAsia"/>
        </w:rPr>
        <w:t>主要责任单位：市规划自然资源委大兴分</w:t>
      </w:r>
      <w:r>
        <w:rPr>
          <w:rFonts w:ascii="仿宋_GB2312" w:eastAsia="仿宋_GB2312" w:hint="eastAsia"/>
          <w:spacing w:val="-13"/>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408" w:val="left" w:leader="none"/>
        </w:tabs>
        <w:spacing w:line="328" w:lineRule="auto" w:before="5" w:after="0"/>
        <w:ind w:left="126" w:right="1471" w:firstLine="640"/>
        <w:jc w:val="both"/>
        <w:rPr>
          <w:sz w:val="32"/>
        </w:rPr>
      </w:pPr>
      <w:r>
        <w:rPr>
          <w:spacing w:val="-9"/>
          <w:w w:val="95"/>
          <w:sz w:val="32"/>
        </w:rPr>
        <w:t>促进优质教育资源均等化，巩固“双减”工作成效。规 </w:t>
      </w:r>
      <w:r>
        <w:rPr>
          <w:spacing w:val="-14"/>
          <w:w w:val="95"/>
          <w:sz w:val="32"/>
        </w:rPr>
        <w:t>范学科类机构办学行为，全面落实计分制管理机制，使用全国平 台售课销课。开展已压减学科类机构“回头看”专项检查，严厉 </w:t>
      </w:r>
      <w:r>
        <w:rPr>
          <w:spacing w:val="-14"/>
          <w:sz w:val="32"/>
        </w:rPr>
        <w:t>打击违规培训。</w:t>
      </w:r>
    </w:p>
    <w:p>
      <w:pPr>
        <w:pStyle w:val="BodyText"/>
        <w:spacing w:line="402" w:lineRule="exact"/>
        <w:rPr>
          <w:rFonts w:ascii="仿宋_GB2312" w:eastAsia="仿宋_GB2312" w:hint="eastAsia"/>
        </w:rPr>
      </w:pPr>
      <w:r>
        <w:rPr>
          <w:rFonts w:ascii="仿宋_GB2312" w:eastAsia="仿宋_GB2312" w:hint="eastAsia"/>
        </w:rPr>
        <w:t>牵头领导：周冲</w:t>
      </w:r>
    </w:p>
    <w:p>
      <w:pPr>
        <w:pStyle w:val="BodyText"/>
        <w:spacing w:before="150"/>
        <w:rPr>
          <w:rFonts w:ascii="仿宋_GB2312" w:eastAsia="仿宋_GB2312" w:hint="eastAsia"/>
        </w:rPr>
      </w:pPr>
      <w:r>
        <w:rPr>
          <w:rFonts w:ascii="仿宋_GB2312" w:eastAsia="仿宋_GB2312" w:hint="eastAsia"/>
        </w:rPr>
        <w:t>主要责任单位：区教委</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1120;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408" w:val="left" w:leader="none"/>
        </w:tabs>
        <w:spacing w:line="326" w:lineRule="auto" w:before="149" w:after="0"/>
        <w:ind w:left="126" w:right="1358" w:firstLine="640"/>
        <w:jc w:val="left"/>
        <w:rPr>
          <w:sz w:val="32"/>
        </w:rPr>
      </w:pPr>
      <w:r>
        <w:rPr>
          <w:spacing w:val="-28"/>
          <w:sz w:val="32"/>
        </w:rPr>
        <w:t>完成 </w:t>
      </w:r>
      <w:r>
        <w:rPr>
          <w:sz w:val="32"/>
        </w:rPr>
        <w:t>76</w:t>
      </w:r>
      <w:r>
        <w:rPr>
          <w:spacing w:val="-16"/>
          <w:sz w:val="32"/>
        </w:rPr>
        <w:t> 所学校督导评价工作，组建 </w:t>
      </w:r>
      <w:r>
        <w:rPr>
          <w:sz w:val="32"/>
        </w:rPr>
        <w:t>26</w:t>
      </w:r>
      <w:r>
        <w:rPr>
          <w:spacing w:val="-12"/>
          <w:sz w:val="32"/>
        </w:rPr>
        <w:t> 个名师工作室， 优化师资队伍，不断提升教学质量。</w:t>
      </w:r>
    </w:p>
    <w:p>
      <w:pPr>
        <w:pStyle w:val="BodyText"/>
        <w:spacing w:before="6"/>
        <w:rPr>
          <w:rFonts w:ascii="仿宋_GB2312" w:eastAsia="仿宋_GB2312" w:hint="eastAsia"/>
        </w:rPr>
      </w:pPr>
      <w:r>
        <w:rPr>
          <w:rFonts w:ascii="仿宋_GB2312" w:eastAsia="仿宋_GB2312" w:hint="eastAsia"/>
          <w:w w:val="95"/>
        </w:rPr>
        <w:t>牵头领导：周冲</w:t>
      </w:r>
    </w:p>
    <w:p>
      <w:pPr>
        <w:pStyle w:val="BodyText"/>
        <w:spacing w:before="149"/>
        <w:rPr>
          <w:rFonts w:ascii="仿宋_GB2312" w:eastAsia="仿宋_GB2312" w:hint="eastAsia"/>
        </w:rPr>
      </w:pPr>
      <w:r>
        <w:rPr>
          <w:rFonts w:ascii="仿宋_GB2312" w:eastAsia="仿宋_GB2312" w:hint="eastAsia"/>
        </w:rPr>
        <w:t>主要责任单位：区教委</w:t>
      </w:r>
    </w:p>
    <w:p>
      <w:pPr>
        <w:pStyle w:val="BodyText"/>
        <w:tabs>
          <w:tab w:pos="2367" w:val="left" w:leader="none"/>
        </w:tabs>
        <w:spacing w:before="149"/>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408" w:val="left" w:leader="none"/>
        </w:tabs>
        <w:spacing w:line="240" w:lineRule="auto" w:before="152" w:after="0"/>
        <w:ind w:left="1407" w:right="0" w:hanging="641"/>
        <w:jc w:val="left"/>
        <w:rPr>
          <w:sz w:val="32"/>
        </w:rPr>
      </w:pPr>
      <w:r>
        <w:rPr>
          <w:spacing w:val="-27"/>
          <w:sz w:val="32"/>
        </w:rPr>
        <w:t>完成 </w:t>
      </w:r>
      <w:r>
        <w:rPr>
          <w:sz w:val="32"/>
        </w:rPr>
        <w:t>7</w:t>
      </w:r>
      <w:r>
        <w:rPr>
          <w:spacing w:val="-10"/>
          <w:sz w:val="32"/>
        </w:rPr>
        <w:t> 所学校、幼儿园建设，扩大集团化办学覆盖面。</w:t>
      </w:r>
    </w:p>
    <w:p>
      <w:pPr>
        <w:pStyle w:val="BodyText"/>
        <w:spacing w:before="149"/>
        <w:rPr>
          <w:rFonts w:ascii="仿宋_GB2312" w:eastAsia="仿宋_GB2312" w:hint="eastAsia"/>
        </w:rPr>
      </w:pPr>
      <w:r>
        <w:rPr>
          <w:rFonts w:ascii="仿宋_GB2312" w:eastAsia="仿宋_GB2312" w:hint="eastAsia"/>
        </w:rPr>
        <w:t>牵头领导：周冲</w:t>
      </w:r>
    </w:p>
    <w:p>
      <w:pPr>
        <w:pStyle w:val="BodyText"/>
        <w:spacing w:before="149"/>
        <w:rPr>
          <w:rFonts w:ascii="仿宋_GB2312" w:eastAsia="仿宋_GB2312" w:hint="eastAsia"/>
        </w:rPr>
      </w:pPr>
      <w:r>
        <w:rPr>
          <w:rFonts w:ascii="仿宋_GB2312" w:eastAsia="仿宋_GB2312" w:hint="eastAsia"/>
        </w:rPr>
        <w:t>主要责任单位：区教委</w:t>
      </w:r>
    </w:p>
    <w:p>
      <w:pPr>
        <w:pStyle w:val="BodyText"/>
        <w:tabs>
          <w:tab w:pos="2367" w:val="left" w:leader="none"/>
        </w:tabs>
        <w:spacing w:before="152"/>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4"/>
        </w:numPr>
        <w:tabs>
          <w:tab w:pos="1408" w:val="left" w:leader="none"/>
        </w:tabs>
        <w:spacing w:line="328" w:lineRule="auto" w:before="149" w:after="0"/>
        <w:ind w:left="126" w:right="1358" w:firstLine="640"/>
        <w:jc w:val="left"/>
        <w:rPr>
          <w:sz w:val="32"/>
        </w:rPr>
      </w:pPr>
      <w:r>
        <w:rPr>
          <w:spacing w:val="-9"/>
          <w:sz w:val="32"/>
        </w:rPr>
        <w:t>打造高效院前急救体系，优化调整站点布局，完善车组配置</w:t>
      </w:r>
      <w:r>
        <w:rPr>
          <w:spacing w:val="-17"/>
          <w:sz w:val="32"/>
        </w:rPr>
        <w:t>，</w:t>
      </w:r>
      <w:r>
        <w:rPr>
          <w:sz w:val="32"/>
        </w:rPr>
        <w:t>呼叫满足率保持在</w:t>
      </w:r>
      <w:r>
        <w:rPr>
          <w:spacing w:val="-84"/>
          <w:sz w:val="32"/>
        </w:rPr>
        <w:t> </w:t>
      </w:r>
      <w:r>
        <w:rPr>
          <w:spacing w:val="2"/>
          <w:sz w:val="32"/>
        </w:rPr>
        <w:t>98</w:t>
      </w:r>
      <w:r>
        <w:rPr>
          <w:spacing w:val="6"/>
          <w:w w:val="99"/>
          <w:sz w:val="32"/>
        </w:rPr>
        <w:drawing>
          <wp:inline distT="0" distB="0" distL="0" distR="0">
            <wp:extent cx="92075" cy="142875"/>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92075" cy="142875"/>
                    </a:xfrm>
                    <a:prstGeom prst="rect">
                      <a:avLst/>
                    </a:prstGeom>
                  </pic:spPr>
                </pic:pic>
              </a:graphicData>
            </a:graphic>
          </wp:inline>
        </w:drawing>
      </w:r>
      <w:r>
        <w:rPr>
          <w:spacing w:val="6"/>
          <w:w w:val="99"/>
          <w:sz w:val="32"/>
        </w:rPr>
      </w:r>
      <w:r>
        <w:rPr>
          <w:sz w:val="32"/>
        </w:rPr>
        <w:t>以上</w:t>
      </w:r>
      <w:r>
        <w:rPr>
          <w:spacing w:val="-17"/>
          <w:sz w:val="32"/>
        </w:rPr>
        <w:t>。</w:t>
      </w:r>
      <w:r>
        <w:rPr>
          <w:sz w:val="32"/>
        </w:rPr>
        <w:t>加快推进区人民医院新址建设，力争取得立项批复；建成清源、观音寺社区卫Th服务中心， 力争北大医院南院区试运行。</w:t>
      </w:r>
    </w:p>
    <w:p>
      <w:pPr>
        <w:pStyle w:val="BodyText"/>
        <w:spacing w:line="402" w:lineRule="exact"/>
        <w:rPr>
          <w:rFonts w:ascii="仿宋_GB2312" w:eastAsia="仿宋_GB2312" w:hint="eastAsia"/>
        </w:rPr>
      </w:pPr>
      <w:r>
        <w:rPr>
          <w:rFonts w:ascii="仿宋_GB2312" w:eastAsia="仿宋_GB2312" w:hint="eastAsia"/>
        </w:rPr>
        <w:t>牵头领导：周冲</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主要责任单位：区卫生健康委完成时限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4"/>
        </w:numPr>
        <w:tabs>
          <w:tab w:pos="1408" w:val="left" w:leader="none"/>
        </w:tabs>
        <w:spacing w:line="240" w:lineRule="auto" w:before="3" w:after="0"/>
        <w:ind w:left="1407" w:right="0" w:hanging="641"/>
        <w:jc w:val="left"/>
        <w:rPr>
          <w:sz w:val="32"/>
        </w:rPr>
      </w:pPr>
      <w:r>
        <w:rPr>
          <w:sz w:val="32"/>
        </w:rPr>
        <w:t>推动京南艺术中心项目实现开工。</w:t>
      </w:r>
    </w:p>
    <w:p>
      <w:pPr>
        <w:pStyle w:val="BodyText"/>
        <w:spacing w:before="151"/>
        <w:rPr>
          <w:rFonts w:ascii="仿宋_GB2312" w:eastAsia="仿宋_GB2312" w:hint="eastAsia"/>
        </w:rPr>
      </w:pPr>
      <w:r>
        <w:rPr>
          <w:rFonts w:ascii="仿宋_GB2312" w:eastAsia="仿宋_GB2312" w:hint="eastAsia"/>
        </w:rPr>
        <w:t>牵头领导：仲伟功</w:t>
      </w:r>
    </w:p>
    <w:p>
      <w:pPr>
        <w:pStyle w:val="BodyText"/>
        <w:tabs>
          <w:tab w:pos="2367" w:val="left" w:leader="none"/>
        </w:tabs>
        <w:spacing w:line="326" w:lineRule="auto" w:before="150"/>
        <w:ind w:right="2319"/>
        <w:rPr>
          <w:rFonts w:ascii="仿宋_GB2312" w:eastAsia="仿宋_GB2312" w:hint="eastAsia"/>
        </w:rPr>
      </w:pPr>
      <w:r>
        <w:rPr>
          <w:rFonts w:ascii="仿宋_GB2312" w:eastAsia="仿宋_GB2312" w:hint="eastAsia"/>
        </w:rPr>
        <w:t>主要责任单位：区委宣传部、大兴经济开发区管委</w:t>
      </w:r>
      <w:r>
        <w:rPr>
          <w:rFonts w:ascii="仿宋_GB2312" w:eastAsia="仿宋_GB2312" w:hint="eastAsia"/>
          <w:spacing w:val="-12"/>
        </w:rPr>
        <w:t>会</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4"/>
        </w:numPr>
        <w:tabs>
          <w:tab w:pos="1408" w:val="left" w:leader="none"/>
        </w:tabs>
        <w:spacing w:line="240" w:lineRule="auto" w:before="5" w:after="0"/>
        <w:ind w:left="1407" w:right="0" w:hanging="641"/>
        <w:jc w:val="left"/>
        <w:rPr>
          <w:sz w:val="32"/>
        </w:rPr>
      </w:pPr>
      <w:r>
        <w:rPr>
          <w:sz w:val="32"/>
        </w:rPr>
        <w:t>京南文化旅游度假区项目实现开工。</w:t>
      </w:r>
    </w:p>
    <w:p>
      <w:pPr>
        <w:pStyle w:val="BodyText"/>
        <w:spacing w:before="149"/>
        <w:rPr>
          <w:rFonts w:ascii="仿宋_GB2312" w:eastAsia="仿宋_GB2312" w:hint="eastAsia"/>
        </w:rPr>
      </w:pPr>
      <w:r>
        <w:rPr>
          <w:rFonts w:ascii="仿宋_GB2312" w:eastAsia="仿宋_GB2312" w:hint="eastAsia"/>
        </w:rPr>
        <w:t>牵头领导：张晓晟</w:t>
      </w:r>
    </w:p>
    <w:p>
      <w:pPr>
        <w:pStyle w:val="BodyText"/>
        <w:spacing w:before="150"/>
        <w:rPr>
          <w:rFonts w:ascii="仿宋_GB2312" w:eastAsia="仿宋_GB2312" w:hint="eastAsia"/>
        </w:rPr>
      </w:pPr>
      <w:r>
        <w:rPr>
          <w:rFonts w:ascii="仿宋_GB2312" w:eastAsia="仿宋_GB2312" w:hint="eastAsia"/>
        </w:rPr>
        <w:t>主要责任单位：区文化和旅游局、榆垡镇人民政府</w:t>
      </w:r>
    </w:p>
    <w:p>
      <w:pPr>
        <w:spacing w:after="0"/>
        <w:rPr>
          <w:rFonts w:ascii="仿宋_GB2312" w:eastAsia="仿宋_GB2312" w:hint="eastAsia"/>
        </w:rPr>
        <w:sectPr>
          <w:pgSz w:w="11910" w:h="16840"/>
          <w:pgMar w:header="0" w:footer="785" w:top="1580" w:bottom="980" w:left="1460" w:right="0"/>
        </w:sectPr>
      </w:pPr>
    </w:p>
    <w:p>
      <w:pPr>
        <w:pStyle w:val="BodyText"/>
        <w:spacing w:before="3"/>
        <w:ind w:left="0"/>
        <w:rPr>
          <w:rFonts w:ascii="仿宋_GB2312"/>
          <w:sz w:val="18"/>
        </w:rPr>
      </w:pPr>
      <w:r>
        <w:rPr/>
        <w:pict>
          <v:shape style="position:absolute;margin-left:14.089746pt;margin-top:401.397156pt;width:576pt;height:48pt;mso-position-horizontal-relative:page;mso-position-vertical-relative:page;z-index:-252420096;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line="326" w:lineRule="auto" w:before="54"/>
        <w:ind w:right="5438"/>
        <w:rPr>
          <w:rFonts w:ascii="仿宋_GB2312" w:eastAsia="仿宋_GB2312" w:hint="eastAsia"/>
        </w:rPr>
      </w:pP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r>
        <w:rPr/>
        <w:t>108.加快大兴博物馆建设。 </w:t>
      </w:r>
      <w:r>
        <w:rPr>
          <w:rFonts w:ascii="仿宋_GB2312" w:eastAsia="仿宋_GB2312" w:hint="eastAsia"/>
        </w:rPr>
        <w:t>牵头领导：张晓晟</w:t>
      </w:r>
    </w:p>
    <w:p>
      <w:pPr>
        <w:pStyle w:val="BodyText"/>
        <w:tabs>
          <w:tab w:pos="2367" w:val="left" w:leader="none"/>
        </w:tabs>
        <w:spacing w:line="326" w:lineRule="auto" w:before="7"/>
        <w:ind w:right="5198"/>
        <w:rPr>
          <w:rFonts w:ascii="仿宋_GB2312" w:eastAsia="仿宋_GB2312" w:hint="eastAsia"/>
        </w:rPr>
      </w:pPr>
      <w:r>
        <w:rPr>
          <w:rFonts w:ascii="仿宋_GB2312" w:eastAsia="仿宋_GB2312" w:hint="eastAsia"/>
        </w:rPr>
        <w:t>主要责任单位：区文化和旅游</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ListParagraph"/>
        <w:numPr>
          <w:ilvl w:val="0"/>
          <w:numId w:val="5"/>
        </w:numPr>
        <w:tabs>
          <w:tab w:pos="1408" w:val="left" w:leader="none"/>
        </w:tabs>
        <w:spacing w:line="328" w:lineRule="auto" w:before="3" w:after="0"/>
        <w:ind w:left="126" w:right="1155" w:firstLine="640"/>
        <w:jc w:val="left"/>
        <w:rPr>
          <w:sz w:val="32"/>
        </w:rPr>
      </w:pPr>
      <w:r>
        <w:rPr>
          <w:spacing w:val="-11"/>
          <w:w w:val="95"/>
          <w:sz w:val="32"/>
        </w:rPr>
        <w:t>完成冰上运动中心工程，举办形式多样的体育竞技活动， </w:t>
      </w:r>
      <w:r>
        <w:rPr>
          <w:spacing w:val="-11"/>
          <w:sz w:val="32"/>
        </w:rPr>
        <w:t>营造浓厚全民健身氛围。</w:t>
      </w:r>
    </w:p>
    <w:p>
      <w:pPr>
        <w:pStyle w:val="BodyText"/>
        <w:spacing w:line="407" w:lineRule="exact"/>
        <w:rPr>
          <w:rFonts w:ascii="仿宋_GB2312" w:eastAsia="仿宋_GB2312" w:hint="eastAsia"/>
        </w:rPr>
      </w:pPr>
      <w:r>
        <w:rPr>
          <w:rFonts w:ascii="仿宋_GB2312" w:eastAsia="仿宋_GB2312" w:hint="eastAsia"/>
        </w:rPr>
        <w:t>牵头领导：周冲</w:t>
      </w:r>
    </w:p>
    <w:p>
      <w:pPr>
        <w:pStyle w:val="BodyText"/>
        <w:spacing w:before="150"/>
        <w:rPr>
          <w:rFonts w:ascii="仿宋_GB2312" w:eastAsia="仿宋_GB2312" w:hint="eastAsia"/>
        </w:rPr>
      </w:pPr>
      <w:r>
        <w:rPr>
          <w:rFonts w:ascii="仿宋_GB2312" w:eastAsia="仿宋_GB2312" w:hint="eastAsia"/>
        </w:rPr>
        <w:t>主要责任单位：区体育局</w:t>
      </w:r>
    </w:p>
    <w:p>
      <w:pPr>
        <w:pStyle w:val="BodyText"/>
        <w:tabs>
          <w:tab w:pos="2367" w:val="left" w:leader="none"/>
        </w:tabs>
        <w:spacing w:before="151"/>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5"/>
        </w:numPr>
        <w:tabs>
          <w:tab w:pos="1408" w:val="left" w:leader="none"/>
        </w:tabs>
        <w:spacing w:line="326" w:lineRule="auto" w:before="149" w:after="0"/>
        <w:ind w:left="126" w:right="1474" w:firstLine="640"/>
        <w:jc w:val="left"/>
        <w:rPr>
          <w:sz w:val="32"/>
        </w:rPr>
      </w:pPr>
      <w:r>
        <w:rPr>
          <w:spacing w:val="-11"/>
          <w:w w:val="95"/>
          <w:sz w:val="32"/>
        </w:rPr>
        <w:t>开展普惠托育服务工作，提高全区托育机构照护服务质 </w:t>
      </w:r>
      <w:r>
        <w:rPr>
          <w:spacing w:val="-18"/>
          <w:sz w:val="32"/>
        </w:rPr>
        <w:t>量，规范提升托育机构 </w:t>
      </w:r>
      <w:r>
        <w:rPr>
          <w:sz w:val="32"/>
        </w:rPr>
        <w:t>3</w:t>
      </w:r>
      <w:r>
        <w:rPr>
          <w:spacing w:val="-10"/>
          <w:sz w:val="32"/>
        </w:rPr>
        <w:t> 家，促进托育机构规范发展。</w:t>
      </w:r>
    </w:p>
    <w:p>
      <w:pPr>
        <w:pStyle w:val="BodyText"/>
        <w:spacing w:before="6"/>
        <w:rPr>
          <w:rFonts w:ascii="仿宋_GB2312" w:eastAsia="仿宋_GB2312" w:hint="eastAsia"/>
        </w:rPr>
      </w:pPr>
      <w:r>
        <w:rPr>
          <w:rFonts w:ascii="仿宋_GB2312" w:eastAsia="仿宋_GB2312" w:hint="eastAsia"/>
        </w:rPr>
        <w:t>牵头领导：周冲</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主要责任单位：区卫生健康委完成时限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5"/>
        </w:numPr>
        <w:tabs>
          <w:tab w:pos="1408" w:val="left" w:leader="none"/>
        </w:tabs>
        <w:spacing w:line="326" w:lineRule="auto" w:before="6" w:after="0"/>
        <w:ind w:left="126" w:right="1473" w:firstLine="640"/>
        <w:jc w:val="left"/>
        <w:rPr>
          <w:sz w:val="32"/>
        </w:rPr>
      </w:pPr>
      <w:r>
        <w:rPr>
          <w:spacing w:val="-9"/>
          <w:sz w:val="32"/>
        </w:rPr>
        <w:t>按照市级下达的任务指标，为燃气用户更换、加装安全型配件。</w:t>
      </w:r>
    </w:p>
    <w:p>
      <w:pPr>
        <w:pStyle w:val="BodyText"/>
        <w:spacing w:before="3"/>
        <w:rPr>
          <w:rFonts w:ascii="仿宋_GB2312" w:eastAsia="仿宋_GB2312" w:hint="eastAsia"/>
        </w:rPr>
      </w:pPr>
      <w:r>
        <w:rPr>
          <w:rFonts w:ascii="仿宋_GB2312" w:eastAsia="仿宋_GB2312" w:hint="eastAsia"/>
        </w:rPr>
        <w:t>牵头领导：翟杨</w:t>
      </w:r>
    </w:p>
    <w:p>
      <w:pPr>
        <w:pStyle w:val="BodyText"/>
        <w:tabs>
          <w:tab w:pos="2367" w:val="left" w:leader="none"/>
        </w:tabs>
        <w:spacing w:line="326" w:lineRule="auto" w:before="152"/>
        <w:ind w:right="5438"/>
        <w:rPr>
          <w:rFonts w:ascii="仿宋_GB2312" w:eastAsia="仿宋_GB2312" w:hint="eastAsia"/>
        </w:rPr>
      </w:pPr>
      <w:r>
        <w:rPr>
          <w:rFonts w:ascii="仿宋_GB2312" w:eastAsia="仿宋_GB2312" w:hint="eastAsia"/>
        </w:rPr>
        <w:t>主要责任单位：区城市管理委完成时限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5"/>
        </w:numPr>
        <w:tabs>
          <w:tab w:pos="1408" w:val="left" w:leader="none"/>
        </w:tabs>
        <w:spacing w:line="328" w:lineRule="auto" w:before="3" w:after="0"/>
        <w:ind w:left="126" w:right="1471" w:firstLine="640"/>
        <w:jc w:val="both"/>
        <w:rPr>
          <w:sz w:val="32"/>
        </w:rPr>
      </w:pPr>
      <w:r>
        <w:rPr>
          <w:spacing w:val="-9"/>
          <w:w w:val="95"/>
          <w:sz w:val="32"/>
        </w:rPr>
        <w:t>开展餐饮质量提升行动，按期报送进展情况，根据市药 </w:t>
      </w:r>
      <w:r>
        <w:rPr>
          <w:spacing w:val="-15"/>
          <w:w w:val="95"/>
          <w:sz w:val="32"/>
        </w:rPr>
        <w:t>监局下达抽检任务指标，完成我区药品、医疗器械、化妆品抽检 </w:t>
      </w:r>
      <w:r>
        <w:rPr>
          <w:spacing w:val="-18"/>
          <w:sz w:val="32"/>
        </w:rPr>
        <w:t>工作，全年抽检药品 </w:t>
      </w:r>
      <w:r>
        <w:rPr>
          <w:sz w:val="32"/>
        </w:rPr>
        <w:t>270</w:t>
      </w:r>
      <w:r>
        <w:rPr>
          <w:spacing w:val="-24"/>
          <w:sz w:val="32"/>
        </w:rPr>
        <w:t> 批次、医疗器械 </w:t>
      </w:r>
      <w:r>
        <w:rPr>
          <w:sz w:val="32"/>
        </w:rPr>
        <w:t>10</w:t>
      </w:r>
      <w:r>
        <w:rPr>
          <w:spacing w:val="-27"/>
          <w:sz w:val="32"/>
        </w:rPr>
        <w:t> 批次、化妆品 </w:t>
      </w:r>
      <w:r>
        <w:rPr>
          <w:sz w:val="32"/>
        </w:rPr>
        <w:t>60</w:t>
      </w:r>
      <w:r>
        <w:rPr>
          <w:spacing w:val="-41"/>
          <w:sz w:val="32"/>
        </w:rPr>
        <w:t> 批次。</w:t>
      </w:r>
    </w:p>
    <w:p>
      <w:pPr>
        <w:spacing w:after="0" w:line="328" w:lineRule="auto"/>
        <w:jc w:val="both"/>
        <w:rPr>
          <w:sz w:val="32"/>
        </w:rPr>
        <w:sectPr>
          <w:pgSz w:w="11910" w:h="16840"/>
          <w:pgMar w:header="0" w:footer="785" w:top="1580" w:bottom="980" w:left="1460" w:right="0"/>
        </w:sectPr>
      </w:pPr>
    </w:p>
    <w:p>
      <w:pPr>
        <w:pStyle w:val="BodyText"/>
        <w:spacing w:before="3"/>
        <w:ind w:left="0"/>
        <w:rPr>
          <w:sz w:val="18"/>
        </w:rPr>
      </w:pPr>
      <w:r>
        <w:rPr/>
        <w:pict>
          <v:shape style="position:absolute;margin-left:14.089746pt;margin-top:401.397156pt;width:576pt;height:48pt;mso-position-horizontal-relative:page;mso-position-vertical-relative:page;z-index:-25241907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54"/>
        <w:rPr>
          <w:rFonts w:ascii="仿宋_GB2312" w:eastAsia="仿宋_GB2312" w:hint="eastAsia"/>
        </w:rPr>
      </w:pPr>
      <w:r>
        <w:rPr>
          <w:rFonts w:ascii="仿宋_GB2312" w:eastAsia="仿宋_GB2312" w:hint="eastAsia"/>
        </w:rPr>
        <w:t>牵头领导：蔡小军</w:t>
      </w:r>
    </w:p>
    <w:p>
      <w:pPr>
        <w:pStyle w:val="BodyText"/>
        <w:tabs>
          <w:tab w:pos="2367" w:val="left" w:leader="none"/>
        </w:tabs>
        <w:spacing w:line="326" w:lineRule="auto" w:before="149"/>
        <w:ind w:right="5438"/>
        <w:rPr>
          <w:rFonts w:ascii="仿宋_GB2312" w:eastAsia="仿宋_GB2312" w:hint="eastAsia"/>
        </w:rPr>
      </w:pPr>
      <w:r>
        <w:rPr>
          <w:rFonts w:ascii="仿宋_GB2312" w:eastAsia="仿宋_GB2312" w:hint="eastAsia"/>
        </w:rPr>
        <w:t>主要责任单位：区市场监管局完成时限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BodyText"/>
        <w:spacing w:line="326" w:lineRule="auto" w:before="6"/>
        <w:ind w:right="1460"/>
      </w:pPr>
      <w:r>
        <w:rPr>
          <w:spacing w:val="-24"/>
          <w:w w:val="95"/>
        </w:rPr>
        <w:t>六、紧扣政府治理能力现代化，全力提高施政能力和服务水平</w:t>
      </w:r>
      <w:r>
        <w:rPr>
          <w:spacing w:val="-24"/>
        </w:rPr>
        <w:t>113</w:t>
      </w:r>
      <w:r>
        <w:rPr>
          <w:spacing w:val="-22"/>
        </w:rPr>
        <w:t>.深入学习领会党的二十大精神，读原著、学原文、悟原</w:t>
      </w:r>
    </w:p>
    <w:p>
      <w:pPr>
        <w:pStyle w:val="BodyText"/>
        <w:spacing w:line="328" w:lineRule="auto" w:before="3"/>
        <w:ind w:left="126" w:right="1468"/>
        <w:jc w:val="both"/>
      </w:pPr>
      <w:r>
        <w:rPr>
          <w:spacing w:val="-12"/>
        </w:rPr>
        <w:t>理，学用结合，推进工作。始终把党的领导贯穿政府工作各领域</w:t>
      </w:r>
      <w:r>
        <w:rPr>
          <w:spacing w:val="-24"/>
          <w:w w:val="99"/>
        </w:rPr>
        <w:t>全过程，坚决捍卫“两个确立”，增强“四个意识”、坚定“四个自信”、做到“两个维护”，让忠诚成为最鲜明政治品格。着力提</w:t>
      </w:r>
      <w:r>
        <w:rPr>
          <w:spacing w:val="-18"/>
        </w:rPr>
        <w:t>高政治判断力、政治领悟力、政治执行力，确保中央及市委市政府决策部署和区委工作要求条条落实、件件落地、事事见效。</w:t>
      </w:r>
    </w:p>
    <w:p>
      <w:pPr>
        <w:pStyle w:val="BodyText"/>
        <w:spacing w:line="402" w:lineRule="exact"/>
        <w:rPr>
          <w:rFonts w:ascii="仿宋_GB2312" w:eastAsia="仿宋_GB2312" w:hint="eastAsia"/>
        </w:rPr>
      </w:pPr>
      <w:r>
        <w:rPr>
          <w:rFonts w:ascii="仿宋_GB2312" w:eastAsia="仿宋_GB2312" w:hint="eastAsia"/>
        </w:rPr>
        <w:t>牵头领导：刘学亮</w:t>
      </w:r>
    </w:p>
    <w:p>
      <w:pPr>
        <w:pStyle w:val="BodyText"/>
        <w:tabs>
          <w:tab w:pos="2367" w:val="left" w:leader="none"/>
        </w:tabs>
        <w:spacing w:line="328" w:lineRule="auto" w:before="149"/>
        <w:ind w:right="5198"/>
        <w:rPr>
          <w:rFonts w:ascii="仿宋_GB2312" w:eastAsia="仿宋_GB2312" w:hint="eastAsia"/>
        </w:rPr>
      </w:pPr>
      <w:r>
        <w:rPr>
          <w:rFonts w:ascii="仿宋_GB2312" w:eastAsia="仿宋_GB2312" w:hint="eastAsia"/>
        </w:rPr>
        <w:t>主要责任单位：各部门、各单</w:t>
      </w:r>
      <w:r>
        <w:rPr>
          <w:rFonts w:ascii="仿宋_GB2312" w:eastAsia="仿宋_GB2312" w:hint="eastAsia"/>
          <w:spacing w:val="-14"/>
        </w:rPr>
        <w:t>位</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ListParagraph"/>
        <w:numPr>
          <w:ilvl w:val="0"/>
          <w:numId w:val="6"/>
        </w:numPr>
        <w:tabs>
          <w:tab w:pos="1408" w:val="left" w:leader="none"/>
        </w:tabs>
        <w:spacing w:line="391" w:lineRule="exact" w:before="0" w:after="0"/>
        <w:ind w:left="1407" w:right="0" w:hanging="641"/>
        <w:jc w:val="left"/>
        <w:rPr>
          <w:sz w:val="32"/>
        </w:rPr>
      </w:pPr>
      <w:r>
        <w:rPr>
          <w:spacing w:val="-9"/>
          <w:sz w:val="32"/>
        </w:rPr>
        <w:t>以习近平法治思想为引领，加快推进法治政府建设，全</w:t>
      </w:r>
    </w:p>
    <w:p>
      <w:pPr>
        <w:pStyle w:val="BodyText"/>
        <w:spacing w:line="316" w:lineRule="auto" w:before="130"/>
        <w:ind w:left="126" w:right="1472"/>
        <w:jc w:val="both"/>
      </w:pPr>
      <w:r>
        <w:rPr>
          <w:spacing w:val="-9"/>
          <w:w w:val="95"/>
        </w:rPr>
        <w:t>面落实合法性审核工作机制，扎实开展区政府重大行政决策和行 </w:t>
      </w:r>
      <w:r>
        <w:rPr>
          <w:spacing w:val="-15"/>
        </w:rPr>
        <w:t>政规范性文件合法性审核工作，严格规范公正文明执法，全力争</w:t>
      </w:r>
      <w:r>
        <w:rPr/>
        <w:t>创全国法治政府示范区。</w:t>
      </w:r>
    </w:p>
    <w:p>
      <w:pPr>
        <w:pStyle w:val="BodyText"/>
        <w:spacing w:line="406" w:lineRule="exact"/>
        <w:rPr>
          <w:rFonts w:ascii="仿宋_GB2312" w:eastAsia="仿宋_GB2312" w:hint="eastAsia"/>
        </w:rPr>
      </w:pPr>
      <w:r>
        <w:rPr>
          <w:rFonts w:ascii="仿宋_GB2312" w:eastAsia="仿宋_GB2312" w:hint="eastAsia"/>
        </w:rPr>
        <w:t>牵头领导：吴振江</w:t>
      </w:r>
    </w:p>
    <w:p>
      <w:pPr>
        <w:pStyle w:val="BodyText"/>
        <w:spacing w:before="130"/>
        <w:rPr>
          <w:rFonts w:ascii="仿宋_GB2312" w:eastAsia="仿宋_GB2312" w:hint="eastAsia"/>
        </w:rPr>
      </w:pPr>
      <w:r>
        <w:rPr>
          <w:rFonts w:ascii="仿宋_GB2312" w:eastAsia="仿宋_GB2312" w:hint="eastAsia"/>
        </w:rPr>
        <w:t>主要责任单位：区司法局</w:t>
      </w:r>
    </w:p>
    <w:p>
      <w:pPr>
        <w:pStyle w:val="BodyText"/>
        <w:tabs>
          <w:tab w:pos="2367" w:val="left" w:leader="none"/>
        </w:tabs>
        <w:spacing w:before="130"/>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6"/>
        </w:numPr>
        <w:tabs>
          <w:tab w:pos="1408" w:val="left" w:leader="none"/>
        </w:tabs>
        <w:spacing w:line="316" w:lineRule="auto" w:before="130" w:after="0"/>
        <w:ind w:left="126" w:right="1152" w:firstLine="640"/>
        <w:jc w:val="left"/>
        <w:rPr>
          <w:sz w:val="32"/>
        </w:rPr>
      </w:pPr>
      <w:r>
        <w:rPr>
          <w:spacing w:val="-8"/>
          <w:sz w:val="32"/>
        </w:rPr>
        <w:t>大力推进政府信息公开和政务公开，主动回应社会关切， 不断提升政府公信力。</w:t>
      </w:r>
    </w:p>
    <w:p>
      <w:pPr>
        <w:pStyle w:val="BodyText"/>
        <w:spacing w:line="408" w:lineRule="exact"/>
        <w:rPr>
          <w:rFonts w:ascii="仿宋_GB2312" w:eastAsia="仿宋_GB2312" w:hint="eastAsia"/>
        </w:rPr>
      </w:pPr>
      <w:r>
        <w:rPr>
          <w:rFonts w:ascii="仿宋_GB2312" w:eastAsia="仿宋_GB2312" w:hint="eastAsia"/>
        </w:rPr>
        <w:t>牵头领导：常务副区长</w:t>
      </w:r>
    </w:p>
    <w:p>
      <w:pPr>
        <w:pStyle w:val="BodyText"/>
        <w:spacing w:before="130"/>
        <w:rPr>
          <w:rFonts w:ascii="仿宋_GB2312" w:eastAsia="仿宋_GB2312" w:hint="eastAsia"/>
        </w:rPr>
      </w:pPr>
      <w:r>
        <w:rPr>
          <w:rFonts w:ascii="仿宋_GB2312" w:eastAsia="仿宋_GB2312" w:hint="eastAsia"/>
        </w:rPr>
        <w:t>主要责任单位：区政务服务局</w:t>
      </w:r>
    </w:p>
    <w:p>
      <w:pPr>
        <w:spacing w:after="0"/>
        <w:rPr>
          <w:rFonts w:ascii="仿宋_GB2312" w:eastAsia="仿宋_GB2312" w:hint="eastAsia"/>
        </w:rPr>
        <w:sectPr>
          <w:pgSz w:w="11910" w:h="16840"/>
          <w:pgMar w:header="0" w:footer="785" w:top="1580" w:bottom="980" w:left="1460" w:right="0"/>
        </w:sectPr>
      </w:pPr>
    </w:p>
    <w:p>
      <w:pPr>
        <w:pStyle w:val="BodyText"/>
        <w:spacing w:before="12"/>
        <w:ind w:left="0"/>
        <w:rPr>
          <w:rFonts w:ascii="仿宋_GB2312"/>
          <w:sz w:val="16"/>
        </w:rPr>
      </w:pPr>
      <w:r>
        <w:rPr/>
        <w:pict>
          <v:shape style="position:absolute;margin-left:14.089746pt;margin-top:401.397156pt;width:576pt;height:48pt;mso-position-horizontal-relative:page;mso-position-vertical-relative:page;z-index:-25241804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6"/>
        </w:numPr>
        <w:tabs>
          <w:tab w:pos="1408" w:val="left" w:leader="none"/>
        </w:tabs>
        <w:spacing w:line="316" w:lineRule="auto" w:before="130" w:after="0"/>
        <w:ind w:left="126" w:right="1473" w:firstLine="640"/>
        <w:jc w:val="both"/>
        <w:rPr>
          <w:sz w:val="32"/>
        </w:rPr>
      </w:pPr>
      <w:r>
        <w:rPr>
          <w:spacing w:val="-7"/>
          <w:w w:val="95"/>
          <w:sz w:val="32"/>
        </w:rPr>
        <w:t>持续巩固深化赶超创优工作成果，大力推进教育、市场 </w:t>
      </w:r>
      <w:r>
        <w:rPr>
          <w:spacing w:val="-12"/>
          <w:sz w:val="32"/>
        </w:rPr>
        <w:t>流通、金融放贷等重点行业领域和重点地区整改提升，探索创新</w:t>
      </w:r>
      <w:r>
        <w:rPr>
          <w:spacing w:val="-14"/>
          <w:w w:val="95"/>
          <w:sz w:val="32"/>
        </w:rPr>
        <w:t>行业日常监管、源头治理长效机制。强化线索摸排、转递、核查 </w:t>
      </w:r>
      <w:r>
        <w:rPr>
          <w:spacing w:val="-15"/>
          <w:sz w:val="32"/>
        </w:rPr>
        <w:t>督导机制，依法严厉打击涉黑涉恶违法犯罪，为全区高质量发展创造安全稳定的社会环境。</w:t>
      </w:r>
    </w:p>
    <w:p>
      <w:pPr>
        <w:pStyle w:val="BodyText"/>
        <w:spacing w:line="404" w:lineRule="exact"/>
        <w:rPr>
          <w:rFonts w:ascii="仿宋_GB2312" w:eastAsia="仿宋_GB2312" w:hint="eastAsia"/>
        </w:rPr>
      </w:pPr>
      <w:r>
        <w:rPr>
          <w:rFonts w:ascii="仿宋_GB2312" w:eastAsia="仿宋_GB2312" w:hint="eastAsia"/>
          <w:w w:val="95"/>
        </w:rPr>
        <w:t>牵头领导：吴振江</w:t>
      </w:r>
    </w:p>
    <w:p>
      <w:pPr>
        <w:pStyle w:val="BodyText"/>
        <w:tabs>
          <w:tab w:pos="2367" w:val="left" w:leader="none"/>
        </w:tabs>
        <w:spacing w:line="316" w:lineRule="auto" w:before="130"/>
        <w:ind w:right="5438"/>
        <w:rPr>
          <w:rFonts w:ascii="仿宋_GB2312" w:eastAsia="仿宋_GB2312" w:hint="eastAsia"/>
        </w:rPr>
      </w:pPr>
      <w:r>
        <w:rPr>
          <w:rFonts w:ascii="仿宋_GB2312" w:eastAsia="仿宋_GB2312" w:hint="eastAsia"/>
        </w:rPr>
        <w:t>主要责任单位：区委政法委 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3"/>
        </w:rPr>
        <w:t> </w:t>
      </w:r>
      <w:r>
        <w:rPr>
          <w:rFonts w:ascii="仿宋_GB2312" w:eastAsia="仿宋_GB2312" w:hint="eastAsia"/>
        </w:rPr>
        <w:t>12</w:t>
      </w:r>
      <w:r>
        <w:rPr>
          <w:rFonts w:ascii="仿宋_GB2312" w:eastAsia="仿宋_GB2312" w:hint="eastAsia"/>
          <w:spacing w:val="-80"/>
        </w:rPr>
        <w:t> </w:t>
      </w:r>
      <w:r>
        <w:rPr>
          <w:rFonts w:ascii="仿宋_GB2312" w:eastAsia="仿宋_GB2312" w:hint="eastAsia"/>
        </w:rPr>
        <w:t>月</w:t>
      </w:r>
      <w:r>
        <w:rPr>
          <w:rFonts w:ascii="仿宋_GB2312" w:eastAsia="仿宋_GB2312" w:hint="eastAsia"/>
          <w:spacing w:val="-81"/>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spacing w:val="-14"/>
        </w:rPr>
        <w:t>日</w:t>
      </w:r>
    </w:p>
    <w:p>
      <w:pPr>
        <w:pStyle w:val="ListParagraph"/>
        <w:numPr>
          <w:ilvl w:val="0"/>
          <w:numId w:val="6"/>
        </w:numPr>
        <w:tabs>
          <w:tab w:pos="1408" w:val="left" w:leader="none"/>
        </w:tabs>
        <w:spacing w:line="316" w:lineRule="auto" w:before="0" w:after="0"/>
        <w:ind w:left="126" w:right="1152" w:firstLine="640"/>
        <w:jc w:val="left"/>
        <w:rPr>
          <w:sz w:val="32"/>
        </w:rPr>
      </w:pPr>
      <w:r>
        <w:rPr>
          <w:spacing w:val="-10"/>
          <w:w w:val="95"/>
          <w:sz w:val="32"/>
        </w:rPr>
        <w:t>加强新时代廉洁文化建设，压紧压实全面从严治党责任， </w:t>
      </w:r>
      <w:r>
        <w:rPr>
          <w:spacing w:val="-10"/>
          <w:sz w:val="32"/>
        </w:rPr>
        <w:t>以零容忍态度坚决反腐惩恶。</w:t>
      </w:r>
    </w:p>
    <w:p>
      <w:pPr>
        <w:pStyle w:val="BodyText"/>
        <w:spacing w:line="408" w:lineRule="exact"/>
        <w:rPr>
          <w:rFonts w:ascii="仿宋_GB2312" w:eastAsia="仿宋_GB2312" w:hint="eastAsia"/>
        </w:rPr>
      </w:pPr>
      <w:r>
        <w:rPr>
          <w:rFonts w:ascii="仿宋_GB2312" w:eastAsia="仿宋_GB2312" w:hint="eastAsia"/>
          <w:w w:val="95"/>
        </w:rPr>
        <w:t>牵头领导：刘学亮</w:t>
      </w:r>
    </w:p>
    <w:p>
      <w:pPr>
        <w:pStyle w:val="BodyText"/>
        <w:tabs>
          <w:tab w:pos="2367" w:val="left" w:leader="none"/>
        </w:tabs>
        <w:spacing w:line="316" w:lineRule="auto" w:before="127"/>
        <w:ind w:right="5198"/>
        <w:rPr>
          <w:rFonts w:ascii="仿宋_GB2312" w:eastAsia="仿宋_GB2312" w:hint="eastAsia"/>
        </w:rPr>
      </w:pPr>
      <w:r>
        <w:rPr>
          <w:rFonts w:ascii="仿宋_GB2312" w:eastAsia="仿宋_GB2312" w:hint="eastAsia"/>
        </w:rPr>
        <w:t>主要责任单位：各部门、各单</w:t>
      </w:r>
      <w:r>
        <w:rPr>
          <w:rFonts w:ascii="仿宋_GB2312" w:eastAsia="仿宋_GB2312" w:hint="eastAsia"/>
          <w:spacing w:val="-14"/>
        </w:rPr>
        <w:t>位</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ListParagraph"/>
        <w:numPr>
          <w:ilvl w:val="0"/>
          <w:numId w:val="6"/>
        </w:numPr>
        <w:tabs>
          <w:tab w:pos="1408" w:val="left" w:leader="none"/>
        </w:tabs>
        <w:spacing w:line="316" w:lineRule="auto" w:before="0" w:after="0"/>
        <w:ind w:left="126" w:right="1473" w:firstLine="640"/>
        <w:jc w:val="both"/>
        <w:rPr>
          <w:sz w:val="32"/>
        </w:rPr>
      </w:pPr>
      <w:r>
        <w:rPr>
          <w:spacing w:val="-10"/>
          <w:sz w:val="32"/>
        </w:rPr>
        <w:t>坚决做到责任过硬，强化目标绩效管理考核，树立实践</w:t>
      </w:r>
      <w:r>
        <w:rPr>
          <w:spacing w:val="-14"/>
          <w:w w:val="95"/>
          <w:sz w:val="32"/>
        </w:rPr>
        <w:t>实干实绩导向，以钉钉子精神担当尽责、狠抓落实，努力营造干 </w:t>
      </w:r>
      <w:r>
        <w:rPr>
          <w:spacing w:val="-14"/>
          <w:sz w:val="32"/>
        </w:rPr>
        <w:t>事创业浓厚氛围。</w:t>
      </w:r>
    </w:p>
    <w:p>
      <w:pPr>
        <w:pStyle w:val="BodyText"/>
        <w:spacing w:line="406" w:lineRule="exact"/>
        <w:rPr>
          <w:rFonts w:ascii="仿宋_GB2312" w:eastAsia="仿宋_GB2312" w:hint="eastAsia"/>
        </w:rPr>
      </w:pPr>
      <w:r>
        <w:rPr>
          <w:rFonts w:ascii="仿宋_GB2312" w:eastAsia="仿宋_GB2312" w:hint="eastAsia"/>
        </w:rPr>
        <w:t>牵头领导：刘学亮</w:t>
      </w:r>
    </w:p>
    <w:p>
      <w:pPr>
        <w:pStyle w:val="BodyText"/>
        <w:tabs>
          <w:tab w:pos="2367" w:val="left" w:leader="none"/>
        </w:tabs>
        <w:spacing w:line="316" w:lineRule="auto" w:before="128"/>
        <w:ind w:right="5198"/>
        <w:rPr>
          <w:rFonts w:ascii="仿宋_GB2312" w:eastAsia="仿宋_GB2312" w:hint="eastAsia"/>
        </w:rPr>
      </w:pPr>
      <w:r>
        <w:rPr>
          <w:rFonts w:ascii="仿宋_GB2312" w:eastAsia="仿宋_GB2312" w:hint="eastAsia"/>
        </w:rPr>
        <w:t>主要责任单位：各部门、各单</w:t>
      </w:r>
      <w:r>
        <w:rPr>
          <w:rFonts w:ascii="仿宋_GB2312" w:eastAsia="仿宋_GB2312" w:hint="eastAsia"/>
          <w:spacing w:val="-14"/>
        </w:rPr>
        <w:t>位</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ListParagraph"/>
        <w:numPr>
          <w:ilvl w:val="0"/>
          <w:numId w:val="6"/>
        </w:numPr>
        <w:tabs>
          <w:tab w:pos="1408" w:val="left" w:leader="none"/>
        </w:tabs>
        <w:spacing w:line="316" w:lineRule="auto" w:before="0" w:after="0"/>
        <w:ind w:left="126" w:right="1358" w:firstLine="640"/>
        <w:jc w:val="left"/>
        <w:rPr>
          <w:sz w:val="32"/>
        </w:rPr>
      </w:pPr>
      <w:r>
        <w:rPr>
          <w:spacing w:val="-7"/>
          <w:sz w:val="32"/>
        </w:rPr>
        <w:t>自觉接受人大依法监督和政协民主监督，广泛听取民主党派、工商联、无党派人士、人民团体意见，让人民监督权力， 让权力在阳光下运行。</w:t>
      </w:r>
    </w:p>
    <w:p>
      <w:pPr>
        <w:pStyle w:val="BodyText"/>
        <w:spacing w:line="406" w:lineRule="exact"/>
        <w:rPr>
          <w:rFonts w:ascii="仿宋_GB2312" w:eastAsia="仿宋_GB2312" w:hint="eastAsia"/>
        </w:rPr>
      </w:pPr>
      <w:r>
        <w:rPr>
          <w:rFonts w:ascii="仿宋_GB2312" w:eastAsia="仿宋_GB2312" w:hint="eastAsia"/>
        </w:rPr>
        <w:t>牵头领导：刘学亮</w:t>
      </w:r>
    </w:p>
    <w:p>
      <w:pPr>
        <w:pStyle w:val="BodyText"/>
        <w:spacing w:before="128"/>
        <w:rPr>
          <w:rFonts w:ascii="仿宋_GB2312" w:eastAsia="仿宋_GB2312" w:hint="eastAsia"/>
        </w:rPr>
      </w:pPr>
      <w:r>
        <w:rPr>
          <w:rFonts w:ascii="仿宋_GB2312" w:eastAsia="仿宋_GB2312" w:hint="eastAsia"/>
        </w:rPr>
        <w:t>主要责任单位：各部门、各单位</w:t>
      </w:r>
    </w:p>
    <w:p>
      <w:pPr>
        <w:spacing w:after="0"/>
        <w:rPr>
          <w:rFonts w:ascii="仿宋_GB2312" w:eastAsia="仿宋_GB2312" w:hint="eastAsia"/>
        </w:rPr>
        <w:sectPr>
          <w:pgSz w:w="11910" w:h="16840"/>
          <w:pgMar w:header="0" w:footer="785" w:top="1580" w:bottom="980" w:left="1460" w:right="0"/>
        </w:sectPr>
      </w:pPr>
    </w:p>
    <w:p>
      <w:pPr>
        <w:pStyle w:val="BodyText"/>
        <w:spacing w:before="12"/>
        <w:ind w:left="0"/>
        <w:rPr>
          <w:rFonts w:ascii="仿宋_GB2312"/>
          <w:sz w:val="16"/>
        </w:rPr>
      </w:pPr>
      <w:r>
        <w:rPr/>
        <w:pict>
          <v:shape style="position:absolute;margin-left:14.089746pt;margin-top:401.397156pt;width:576pt;height:48pt;mso-position-horizontal-relative:page;mso-position-vertical-relative:page;z-index:-25241395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tabs>
          <w:tab w:pos="2367" w:val="left" w:leader="none"/>
        </w:tabs>
        <w:spacing w:before="54"/>
        <w:rPr>
          <w:rFonts w:ascii="仿宋_GB2312" w:eastAsia="仿宋_GB2312" w:hint="eastAsia"/>
        </w:rPr>
      </w:pP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1"/>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79"/>
        </w:rPr>
        <w:t> </w:t>
      </w:r>
      <w:r>
        <w:rPr>
          <w:rFonts w:ascii="仿宋_GB2312" w:eastAsia="仿宋_GB2312" w:hint="eastAsia"/>
        </w:rPr>
        <w:t>31</w:t>
      </w:r>
      <w:r>
        <w:rPr>
          <w:rFonts w:ascii="仿宋_GB2312" w:eastAsia="仿宋_GB2312" w:hint="eastAsia"/>
          <w:spacing w:val="-80"/>
        </w:rPr>
        <w:t> </w:t>
      </w:r>
      <w:r>
        <w:rPr>
          <w:rFonts w:ascii="仿宋_GB2312" w:eastAsia="仿宋_GB2312" w:hint="eastAsia"/>
        </w:rPr>
        <w:t>日</w:t>
      </w:r>
    </w:p>
    <w:p>
      <w:pPr>
        <w:pStyle w:val="ListParagraph"/>
        <w:numPr>
          <w:ilvl w:val="0"/>
          <w:numId w:val="6"/>
        </w:numPr>
        <w:tabs>
          <w:tab w:pos="1408" w:val="left" w:leader="none"/>
        </w:tabs>
        <w:spacing w:line="316" w:lineRule="auto" w:before="130" w:after="0"/>
        <w:ind w:left="126" w:right="1358" w:firstLine="640"/>
        <w:jc w:val="left"/>
        <w:rPr>
          <w:sz w:val="32"/>
        </w:rPr>
      </w:pPr>
      <w:r>
        <w:rPr>
          <w:w w:val="95"/>
          <w:sz w:val="32"/>
        </w:rPr>
        <w:t>牢固树立过紧日子思想，持续深化“分灶吃饭”改革， </w:t>
      </w:r>
      <w:r>
        <w:rPr>
          <w:sz w:val="32"/>
        </w:rPr>
        <w:t>不断扩大财政监管、审计监督覆盖面。</w:t>
      </w:r>
    </w:p>
    <w:p>
      <w:pPr>
        <w:pStyle w:val="BodyText"/>
        <w:spacing w:line="408" w:lineRule="exact"/>
        <w:rPr>
          <w:rFonts w:ascii="仿宋_GB2312" w:eastAsia="仿宋_GB2312" w:hint="eastAsia"/>
        </w:rPr>
      </w:pPr>
      <w:r>
        <w:rPr>
          <w:rFonts w:ascii="仿宋_GB2312" w:eastAsia="仿宋_GB2312" w:hint="eastAsia"/>
        </w:rPr>
        <w:t>牵头领导：常务副区长</w:t>
      </w:r>
    </w:p>
    <w:p>
      <w:pPr>
        <w:pStyle w:val="BodyText"/>
        <w:tabs>
          <w:tab w:pos="2367" w:val="left" w:leader="none"/>
        </w:tabs>
        <w:spacing w:line="316" w:lineRule="auto" w:before="130"/>
        <w:ind w:right="4558"/>
        <w:rPr>
          <w:rFonts w:ascii="仿宋_GB2312" w:eastAsia="仿宋_GB2312" w:hint="eastAsia"/>
        </w:rPr>
      </w:pPr>
      <w:r>
        <w:rPr>
          <w:rFonts w:ascii="仿宋_GB2312" w:eastAsia="仿宋_GB2312" w:hint="eastAsia"/>
        </w:rPr>
        <w:t>主要责任单位：区财政局、区审计</w:t>
      </w:r>
      <w:r>
        <w:rPr>
          <w:rFonts w:ascii="仿宋_GB2312" w:eastAsia="仿宋_GB2312" w:hint="eastAsia"/>
          <w:spacing w:val="-14"/>
        </w:rPr>
        <w:t>局</w:t>
      </w:r>
      <w:r>
        <w:rPr>
          <w:rFonts w:ascii="仿宋_GB2312" w:eastAsia="仿宋_GB2312" w:hint="eastAsia"/>
        </w:rPr>
        <w:t>完成时限</w:t>
        <w:tab/>
        <w:t>2023</w:t>
      </w:r>
      <w:r>
        <w:rPr>
          <w:rFonts w:ascii="仿宋_GB2312" w:eastAsia="仿宋_GB2312" w:hint="eastAsia"/>
          <w:spacing w:val="-79"/>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8"/>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1"/>
        </w:rPr>
        <w:t> </w:t>
      </w:r>
      <w:r>
        <w:rPr>
          <w:rFonts w:ascii="仿宋_GB2312" w:eastAsia="仿宋_GB2312" w:hint="eastAsia"/>
        </w:rPr>
        <w:t>日</w:t>
      </w:r>
    </w:p>
    <w:p>
      <w:pPr>
        <w:pStyle w:val="ListParagraph"/>
        <w:numPr>
          <w:ilvl w:val="0"/>
          <w:numId w:val="6"/>
        </w:numPr>
        <w:tabs>
          <w:tab w:pos="1408" w:val="left" w:leader="none"/>
        </w:tabs>
        <w:spacing w:line="316" w:lineRule="auto" w:before="0" w:after="0"/>
        <w:ind w:left="126" w:right="1471" w:firstLine="640"/>
        <w:jc w:val="left"/>
        <w:rPr>
          <w:sz w:val="32"/>
        </w:rPr>
      </w:pPr>
      <w:r>
        <w:rPr>
          <w:spacing w:val="-10"/>
          <w:sz w:val="32"/>
        </w:rPr>
        <w:t>坚决压减非刚性、非重点、非急需支出，把宝贵的财政资金用在民Th事业和转型发展上。</w:t>
      </w:r>
    </w:p>
    <w:p>
      <w:pPr>
        <w:pStyle w:val="BodyText"/>
        <w:spacing w:line="408" w:lineRule="exact"/>
        <w:rPr>
          <w:rFonts w:ascii="仿宋_GB2312" w:eastAsia="仿宋_GB2312" w:hint="eastAsia"/>
        </w:rPr>
      </w:pPr>
      <w:r>
        <w:rPr>
          <w:rFonts w:ascii="仿宋_GB2312" w:eastAsia="仿宋_GB2312" w:hint="eastAsia"/>
        </w:rPr>
        <w:t>牵头领导：刘学亮</w:t>
      </w:r>
    </w:p>
    <w:p>
      <w:pPr>
        <w:pStyle w:val="BodyText"/>
        <w:tabs>
          <w:tab w:pos="2367" w:val="left" w:leader="none"/>
        </w:tabs>
        <w:spacing w:line="316" w:lineRule="auto" w:before="127"/>
        <w:ind w:right="5198"/>
        <w:rPr>
          <w:rFonts w:ascii="仿宋_GB2312" w:eastAsia="仿宋_GB2312" w:hint="eastAsia"/>
        </w:rPr>
      </w:pPr>
      <w:r>
        <w:rPr>
          <w:rFonts w:ascii="仿宋_GB2312" w:eastAsia="仿宋_GB2312" w:hint="eastAsia"/>
        </w:rPr>
        <w:t>主要责任单位：各部门、各单</w:t>
      </w:r>
      <w:r>
        <w:rPr>
          <w:rFonts w:ascii="仿宋_GB2312" w:eastAsia="仿宋_GB2312" w:hint="eastAsia"/>
          <w:spacing w:val="-14"/>
        </w:rPr>
        <w:t>位</w:t>
      </w:r>
      <w:r>
        <w:rPr>
          <w:rFonts w:ascii="仿宋_GB2312" w:eastAsia="仿宋_GB2312" w:hint="eastAsia"/>
        </w:rPr>
        <w:t>完成时限</w:t>
        <w:tab/>
        <w:t>2023</w:t>
      </w:r>
      <w:r>
        <w:rPr>
          <w:rFonts w:ascii="仿宋_GB2312" w:eastAsia="仿宋_GB2312" w:hint="eastAsia"/>
          <w:spacing w:val="-80"/>
        </w:rPr>
        <w:t> </w:t>
      </w:r>
      <w:r>
        <w:rPr>
          <w:rFonts w:ascii="仿宋_GB2312" w:eastAsia="仿宋_GB2312" w:hint="eastAsia"/>
        </w:rPr>
        <w:t>年</w:t>
      </w:r>
      <w:r>
        <w:rPr>
          <w:rFonts w:ascii="仿宋_GB2312" w:eastAsia="仿宋_GB2312" w:hint="eastAsia"/>
          <w:spacing w:val="-82"/>
        </w:rPr>
        <w:t> </w:t>
      </w:r>
      <w:r>
        <w:rPr>
          <w:rFonts w:ascii="仿宋_GB2312" w:eastAsia="仿宋_GB2312" w:hint="eastAsia"/>
        </w:rPr>
        <w:t>12</w:t>
      </w:r>
      <w:r>
        <w:rPr>
          <w:rFonts w:ascii="仿宋_GB2312" w:eastAsia="仿宋_GB2312" w:hint="eastAsia"/>
          <w:spacing w:val="-79"/>
        </w:rPr>
        <w:t> </w:t>
      </w:r>
      <w:r>
        <w:rPr>
          <w:rFonts w:ascii="仿宋_GB2312" w:eastAsia="仿宋_GB2312" w:hint="eastAsia"/>
        </w:rPr>
        <w:t>月</w:t>
      </w:r>
      <w:r>
        <w:rPr>
          <w:rFonts w:ascii="仿宋_GB2312" w:eastAsia="仿宋_GB2312" w:hint="eastAsia"/>
          <w:spacing w:val="-80"/>
        </w:rPr>
        <w:t> </w:t>
      </w:r>
      <w:r>
        <w:rPr>
          <w:rFonts w:ascii="仿宋_GB2312" w:eastAsia="仿宋_GB2312" w:hint="eastAsia"/>
        </w:rPr>
        <w:t>31</w:t>
      </w:r>
      <w:r>
        <w:rPr>
          <w:rFonts w:ascii="仿宋_GB2312" w:eastAsia="仿宋_GB2312" w:hint="eastAsia"/>
          <w:spacing w:val="-82"/>
        </w:rPr>
        <w:t> </w:t>
      </w:r>
      <w:r>
        <w:rPr>
          <w:rFonts w:ascii="仿宋_GB2312" w:eastAsia="仿宋_GB2312" w:hint="eastAsia"/>
        </w:rPr>
        <w:t>日</w:t>
      </w: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ind w:left="0"/>
        <w:rPr>
          <w:rFonts w:ascii="仿宋_GB2312"/>
          <w:sz w:val="20"/>
        </w:rPr>
      </w:pPr>
    </w:p>
    <w:p>
      <w:pPr>
        <w:pStyle w:val="BodyText"/>
        <w:spacing w:before="3"/>
        <w:ind w:left="0"/>
        <w:rPr>
          <w:rFonts w:ascii="仿宋_GB2312"/>
          <w:sz w:val="15"/>
        </w:rPr>
      </w:pPr>
      <w:r>
        <w:rPr/>
        <w:pict>
          <v:shape style="position:absolute;margin-left:78.799049pt;margin-top:12.263169pt;width:442.2pt;height:.1pt;mso-position-horizontal-relative:page;mso-position-vertical-relative:paragraph;z-index:-251627520;mso-wrap-distance-left:0;mso-wrap-distance-right:0" coordorigin="1576,245" coordsize="8844,0" path="m1576,245l10420,245e" filled="false" stroked="true" strokeweight="1.048802pt" strokecolor="#000000">
            <v:path arrowok="t"/>
            <v:stroke dashstyle="solid"/>
            <w10:wrap type="topAndBottom"/>
          </v:shape>
        </w:pict>
      </w:r>
    </w:p>
    <w:p>
      <w:pPr>
        <w:spacing w:line="374" w:lineRule="auto" w:before="49"/>
        <w:ind w:left="1283" w:right="1773" w:hanging="838"/>
        <w:jc w:val="both"/>
        <w:rPr>
          <w:rFonts w:ascii="仿宋_GB2312" w:eastAsia="仿宋_GB2312" w:hint="eastAsia"/>
          <w:sz w:val="28"/>
        </w:rPr>
      </w:pPr>
      <w:r>
        <w:rPr>
          <w:rFonts w:ascii="仿宋_GB2312" w:eastAsia="仿宋_GB2312" w:hint="eastAsia"/>
          <w:spacing w:val="-10"/>
          <w:sz w:val="28"/>
        </w:rPr>
        <w:t>抄送 区委办公室、各部、委，区人大办公室，区政协办公室，区纪</w:t>
      </w:r>
      <w:r>
        <w:rPr>
          <w:rFonts w:ascii="仿宋_GB2312" w:eastAsia="仿宋_GB2312" w:hint="eastAsia"/>
          <w:spacing w:val="-26"/>
          <w:sz w:val="28"/>
        </w:rPr>
        <w:t>委区监委机关，区人民法院，区人民检察院，临空经济区大兴片</w:t>
      </w:r>
      <w:r>
        <w:rPr>
          <w:rFonts w:ascii="仿宋_GB2312" w:eastAsia="仿宋_GB2312" w:hint="eastAsia"/>
          <w:spacing w:val="-12"/>
          <w:sz w:val="28"/>
        </w:rPr>
        <w:t>区管委会。</w:t>
      </w:r>
    </w:p>
    <w:p>
      <w:pPr>
        <w:tabs>
          <w:tab w:pos="6044" w:val="left" w:leader="none"/>
        </w:tabs>
        <w:spacing w:before="1"/>
        <w:ind w:left="443" w:right="0" w:firstLine="0"/>
        <w:jc w:val="both"/>
        <w:rPr>
          <w:rFonts w:ascii="仿宋_GB2312" w:eastAsia="仿宋_GB2312" w:hint="eastAsia"/>
          <w:sz w:val="28"/>
        </w:rPr>
      </w:pPr>
      <w:r>
        <w:rPr/>
        <w:pict>
          <v:shape style="position:absolute;margin-left:79.499191pt;margin-top:22.094591pt;width:442.2pt;height:.1pt;mso-position-horizontal-relative:page;mso-position-vertical-relative:paragraph;z-index:-251626496;mso-wrap-distance-left:0;mso-wrap-distance-right:0" coordorigin="1590,442" coordsize="8844,0" path="m1590,442l10434,442e" filled="false" stroked="true" strokeweight="1.048802pt" strokecolor="#000000">
            <v:path arrowok="t"/>
            <v:stroke dashstyle="solid"/>
            <w10:wrap type="topAndBottom"/>
          </v:shape>
        </w:pict>
      </w:r>
      <w:r>
        <w:rPr/>
        <w:pict>
          <v:line style="position:absolute;mso-position-horizontal-relative:page;mso-position-vertical-relative:paragraph;z-index:-252414976" from="79.348961pt,-4.455691pt" to="521.540895pt,-4.455691pt" stroked="true" strokeweight=".802192pt" strokecolor="#000000">
            <v:stroke dashstyle="solid"/>
            <w10:wrap type="none"/>
          </v:line>
        </w:pict>
      </w:r>
      <w:r>
        <w:rPr>
          <w:rFonts w:ascii="仿宋_GB2312" w:eastAsia="仿宋_GB2312" w:hint="eastAsia"/>
          <w:sz w:val="28"/>
        </w:rPr>
        <w:t>北</w:t>
      </w:r>
      <w:r>
        <w:rPr>
          <w:rFonts w:ascii="仿宋_GB2312" w:eastAsia="仿宋_GB2312" w:hint="eastAsia"/>
          <w:spacing w:val="-3"/>
          <w:sz w:val="28"/>
        </w:rPr>
        <w:t>京</w:t>
      </w:r>
      <w:r>
        <w:rPr>
          <w:rFonts w:ascii="仿宋_GB2312" w:eastAsia="仿宋_GB2312" w:hint="eastAsia"/>
          <w:sz w:val="28"/>
        </w:rPr>
        <w:t>市大</w:t>
      </w:r>
      <w:r>
        <w:rPr>
          <w:rFonts w:ascii="仿宋_GB2312" w:eastAsia="仿宋_GB2312" w:hint="eastAsia"/>
          <w:spacing w:val="-3"/>
          <w:sz w:val="28"/>
        </w:rPr>
        <w:t>兴</w:t>
      </w:r>
      <w:r>
        <w:rPr>
          <w:rFonts w:ascii="仿宋_GB2312" w:eastAsia="仿宋_GB2312" w:hint="eastAsia"/>
          <w:sz w:val="28"/>
        </w:rPr>
        <w:t>区人</w:t>
      </w:r>
      <w:r>
        <w:rPr>
          <w:rFonts w:ascii="仿宋_GB2312" w:eastAsia="仿宋_GB2312" w:hint="eastAsia"/>
          <w:spacing w:val="-3"/>
          <w:sz w:val="28"/>
        </w:rPr>
        <w:t>民</w:t>
      </w:r>
      <w:r>
        <w:rPr>
          <w:rFonts w:ascii="仿宋_GB2312" w:eastAsia="仿宋_GB2312" w:hint="eastAsia"/>
          <w:sz w:val="28"/>
        </w:rPr>
        <w:t>政府</w:t>
      </w:r>
      <w:r>
        <w:rPr>
          <w:rFonts w:ascii="仿宋_GB2312" w:eastAsia="仿宋_GB2312" w:hint="eastAsia"/>
          <w:spacing w:val="-3"/>
          <w:sz w:val="28"/>
        </w:rPr>
        <w:t>办</w:t>
      </w:r>
      <w:r>
        <w:rPr>
          <w:rFonts w:ascii="仿宋_GB2312" w:eastAsia="仿宋_GB2312" w:hint="eastAsia"/>
          <w:sz w:val="28"/>
        </w:rPr>
        <w:t>公室</w:t>
        <w:tab/>
        <w:t>2023</w:t>
      </w:r>
      <w:r>
        <w:rPr>
          <w:rFonts w:ascii="仿宋_GB2312" w:eastAsia="仿宋_GB2312" w:hint="eastAsia"/>
          <w:spacing w:val="-70"/>
          <w:sz w:val="28"/>
        </w:rPr>
        <w:t> </w:t>
      </w:r>
      <w:r>
        <w:rPr>
          <w:rFonts w:ascii="仿宋_GB2312" w:eastAsia="仿宋_GB2312" w:hint="eastAsia"/>
          <w:sz w:val="28"/>
        </w:rPr>
        <w:t>年</w:t>
      </w:r>
      <w:r>
        <w:rPr>
          <w:rFonts w:ascii="仿宋_GB2312" w:eastAsia="仿宋_GB2312" w:hint="eastAsia"/>
          <w:spacing w:val="-71"/>
          <w:sz w:val="28"/>
        </w:rPr>
        <w:t> </w:t>
      </w:r>
      <w:r>
        <w:rPr>
          <w:rFonts w:ascii="仿宋_GB2312" w:eastAsia="仿宋_GB2312" w:hint="eastAsia"/>
          <w:sz w:val="28"/>
        </w:rPr>
        <w:t>3</w:t>
      </w:r>
      <w:r>
        <w:rPr>
          <w:rFonts w:ascii="仿宋_GB2312" w:eastAsia="仿宋_GB2312" w:hint="eastAsia"/>
          <w:spacing w:val="-72"/>
          <w:sz w:val="28"/>
        </w:rPr>
        <w:t> </w:t>
      </w:r>
      <w:r>
        <w:rPr>
          <w:rFonts w:ascii="仿宋_GB2312" w:eastAsia="仿宋_GB2312" w:hint="eastAsia"/>
          <w:sz w:val="28"/>
        </w:rPr>
        <w:t>月</w:t>
      </w:r>
      <w:r>
        <w:rPr>
          <w:rFonts w:ascii="仿宋_GB2312" w:eastAsia="仿宋_GB2312" w:hint="eastAsia"/>
          <w:spacing w:val="-71"/>
          <w:sz w:val="28"/>
        </w:rPr>
        <w:t> </w:t>
      </w:r>
      <w:r>
        <w:rPr>
          <w:rFonts w:ascii="仿宋_GB2312" w:eastAsia="仿宋_GB2312" w:hint="eastAsia"/>
          <w:sz w:val="28"/>
        </w:rPr>
        <w:t>6</w:t>
      </w:r>
      <w:r>
        <w:rPr>
          <w:rFonts w:ascii="仿宋_GB2312" w:eastAsia="仿宋_GB2312" w:hint="eastAsia"/>
          <w:spacing w:val="-70"/>
          <w:sz w:val="28"/>
        </w:rPr>
        <w:t> </w:t>
      </w:r>
      <w:r>
        <w:rPr>
          <w:rFonts w:ascii="仿宋_GB2312" w:eastAsia="仿宋_GB2312" w:hint="eastAsia"/>
          <w:sz w:val="28"/>
        </w:rPr>
        <w:t>日</w:t>
      </w:r>
      <w:r>
        <w:rPr>
          <w:rFonts w:ascii="仿宋_GB2312" w:eastAsia="仿宋_GB2312" w:hint="eastAsia"/>
          <w:spacing w:val="-3"/>
          <w:sz w:val="28"/>
        </w:rPr>
        <w:t>印</w:t>
      </w:r>
      <w:r>
        <w:rPr>
          <w:rFonts w:ascii="仿宋_GB2312" w:eastAsia="仿宋_GB2312" w:hint="eastAsia"/>
          <w:sz w:val="28"/>
        </w:rPr>
        <w:t>发</w:t>
      </w:r>
    </w:p>
    <w:sectPr>
      <w:pgSz w:w="11910" w:h="16840"/>
      <w:pgMar w:header="0" w:footer="785" w:top="1580" w:bottom="980" w:left="14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仿宋_GB2312">
    <w:altName w:val="仿宋_GB2312"/>
    <w:charset w:val="86"/>
    <w:family w:val="modern"/>
    <w:pitch w:val="fixed"/>
  </w:font>
  <w:font w:name="宋体">
    <w:altName w:val="宋体"/>
    <w:charset w:val="86"/>
    <w:family w:val="auto"/>
    <w:pitch w:val="variable"/>
  </w:font>
  <w:font w:name="方正小标宋简体">
    <w:altName w:val="方正小标宋简体"/>
    <w:charset w:val="86"/>
    <w:family w:val="script"/>
    <w:pitch w:val="fixed"/>
  </w:font>
  <w:font w:name="楷体_GB2312">
    <w:altName w:val="楷体_GB2312"/>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85.352173pt;margin-top:783.845154pt;width:37pt;height:23.9pt;mso-position-horizontal-relative:page;mso-position-vertical-relative:page;z-index:-252447744" type="#_x0000_t202" filled="false" stroked="false">
          <v:textbox inset="0,0,0,0">
            <w:txbxContent>
              <w:p>
                <w:pPr>
                  <w:spacing w:line="340" w:lineRule="exact" w:before="0"/>
                  <w:ind w:left="20" w:right="0" w:firstLine="0"/>
                  <w:jc w:val="left"/>
                  <w:rPr>
                    <w:rFonts w:ascii="仿宋_GB2312"/>
                    <w:sz w:val="28"/>
                  </w:rPr>
                </w:pPr>
                <w:r>
                  <w:rPr>
                    <w:rFonts w:ascii="仿宋_GB2312"/>
                    <w:sz w:val="28"/>
                  </w:rPr>
                  <w:t>- </w:t>
                </w:r>
                <w:r>
                  <w:rPr/>
                  <w:fldChar w:fldCharType="begin"/>
                </w:r>
                <w:r>
                  <w:rPr>
                    <w:rFonts w:ascii="仿宋_GB2312"/>
                    <w:sz w:val="28"/>
                  </w:rPr>
                  <w:instrText> PAGE </w:instrText>
                </w:r>
                <w:r>
                  <w:rPr/>
                  <w:fldChar w:fldCharType="separate"/>
                </w:r>
                <w:r>
                  <w:rPr/>
                  <w:t>1</w:t>
                </w:r>
                <w:r>
                  <w:rPr/>
                  <w:fldChar w:fldCharType="end"/>
                </w:r>
                <w:r>
                  <w:rPr>
                    <w:rFonts w:ascii="仿宋_GB2312"/>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8.558716pt;margin-top:791.645935pt;width:37.15pt;height:16.05pt;mso-position-horizontal-relative:page;mso-position-vertical-relative:page;z-index:-252446720" type="#_x0000_t202" filled="false" stroked="false">
          <v:textbox inset="0,0,0,0">
            <w:txbxContent>
              <w:p>
                <w:pPr>
                  <w:spacing w:line="321" w:lineRule="exact" w:before="0"/>
                  <w:ind w:left="20" w:right="0" w:firstLine="0"/>
                  <w:jc w:val="left"/>
                  <w:rPr>
                    <w:rFonts w:ascii="仿宋_GB2312"/>
                    <w:sz w:val="28"/>
                  </w:rPr>
                </w:pPr>
                <w:r>
                  <w:rPr>
                    <w:rFonts w:ascii="仿宋_GB2312"/>
                    <w:sz w:val="28"/>
                  </w:rPr>
                  <w:t>- </w:t>
                </w:r>
                <w:r>
                  <w:rPr/>
                  <w:fldChar w:fldCharType="begin"/>
                </w:r>
                <w:r>
                  <w:rPr>
                    <w:rFonts w:ascii="仿宋_GB2312"/>
                    <w:sz w:val="28"/>
                  </w:rPr>
                  <w:instrText> PAGE </w:instrText>
                </w:r>
                <w:r>
                  <w:rPr/>
                  <w:fldChar w:fldCharType="separate"/>
                </w:r>
                <w:r>
                  <w:rPr/>
                  <w:t>2</w:t>
                </w:r>
                <w:r>
                  <w:rPr/>
                  <w:fldChar w:fldCharType="end"/>
                </w:r>
                <w:r>
                  <w:rPr>
                    <w:rFonts w:ascii="仿宋_GB2312"/>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78.558716pt;margin-top:791.645935pt;width:44.1pt;height:16.05pt;mso-position-horizontal-relative:page;mso-position-vertical-relative:page;z-index:-252445696" type="#_x0000_t202" filled="false" stroked="false">
          <v:textbox inset="0,0,0,0">
            <w:txbxContent>
              <w:p>
                <w:pPr>
                  <w:spacing w:line="321" w:lineRule="exact" w:before="0"/>
                  <w:ind w:left="20" w:right="0" w:firstLine="0"/>
                  <w:jc w:val="left"/>
                  <w:rPr>
                    <w:rFonts w:ascii="仿宋_GB2312"/>
                    <w:sz w:val="28"/>
                  </w:rPr>
                </w:pPr>
                <w:r>
                  <w:rPr>
                    <w:rFonts w:ascii="仿宋_GB2312"/>
                    <w:sz w:val="28"/>
                  </w:rPr>
                  <w:t>- </w:t>
                </w:r>
                <w:r>
                  <w:rPr/>
                  <w:fldChar w:fldCharType="begin"/>
                </w:r>
                <w:r>
                  <w:rPr>
                    <w:rFonts w:ascii="仿宋_GB2312"/>
                    <w:sz w:val="28"/>
                  </w:rPr>
                  <w:instrText> PAGE </w:instrText>
                </w:r>
                <w:r>
                  <w:rPr/>
                  <w:fldChar w:fldCharType="separate"/>
                </w:r>
                <w:r>
                  <w:rPr/>
                  <w:t>10</w:t>
                </w:r>
                <w:r>
                  <w:rPr/>
                  <w:fldChar w:fldCharType="end"/>
                </w:r>
                <w:r>
                  <w:rPr>
                    <w:rFonts w:ascii="仿宋_GB2312"/>
                    <w:sz w:val="28"/>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478.393219pt;margin-top:791.645935pt;width:43.95pt;height:16.05pt;mso-position-horizontal-relative:page;mso-position-vertical-relative:page;z-index:-252444672" type="#_x0000_t202" filled="false" stroked="false">
          <v:textbox inset="0,0,0,0">
            <w:txbxContent>
              <w:p>
                <w:pPr>
                  <w:spacing w:line="321" w:lineRule="exact" w:before="0"/>
                  <w:ind w:left="20" w:right="0" w:firstLine="0"/>
                  <w:jc w:val="left"/>
                  <w:rPr>
                    <w:rFonts w:ascii="仿宋_GB2312"/>
                    <w:sz w:val="28"/>
                  </w:rPr>
                </w:pPr>
                <w:r>
                  <w:rPr>
                    <w:rFonts w:ascii="仿宋_GB2312"/>
                    <w:sz w:val="28"/>
                  </w:rPr>
                  <w:t>- </w:t>
                </w:r>
                <w:r>
                  <w:rPr/>
                  <w:fldChar w:fldCharType="begin"/>
                </w:r>
                <w:r>
                  <w:rPr>
                    <w:rFonts w:ascii="仿宋_GB2312"/>
                    <w:sz w:val="28"/>
                  </w:rPr>
                  <w:instrText> PAGE </w:instrText>
                </w:r>
                <w:r>
                  <w:rPr/>
                  <w:fldChar w:fldCharType="separate"/>
                </w:r>
                <w:r>
                  <w:rPr/>
                  <w:t>11</w:t>
                </w:r>
                <w:r>
                  <w:rPr/>
                  <w:fldChar w:fldCharType="end"/>
                </w:r>
                <w:r>
                  <w:rPr>
                    <w:rFonts w:ascii="仿宋_GB2312"/>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14"/>
      <w:numFmt w:val="decimal"/>
      <w:lvlText w:val="%1."/>
      <w:lvlJc w:val="left"/>
      <w:pPr>
        <w:ind w:left="1407" w:hanging="641"/>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304" w:hanging="641"/>
      </w:pPr>
      <w:rPr>
        <w:rFonts w:hint="default"/>
        <w:lang w:val="zh-CN" w:eastAsia="zh-CN" w:bidi="zh-CN"/>
      </w:rPr>
    </w:lvl>
    <w:lvl w:ilvl="2">
      <w:start w:val="0"/>
      <w:numFmt w:val="bullet"/>
      <w:lvlText w:val="•"/>
      <w:lvlJc w:val="left"/>
      <w:pPr>
        <w:ind w:left="3209" w:hanging="641"/>
      </w:pPr>
      <w:rPr>
        <w:rFonts w:hint="default"/>
        <w:lang w:val="zh-CN" w:eastAsia="zh-CN" w:bidi="zh-CN"/>
      </w:rPr>
    </w:lvl>
    <w:lvl w:ilvl="3">
      <w:start w:val="0"/>
      <w:numFmt w:val="bullet"/>
      <w:lvlText w:val="•"/>
      <w:lvlJc w:val="left"/>
      <w:pPr>
        <w:ind w:left="4113" w:hanging="641"/>
      </w:pPr>
      <w:rPr>
        <w:rFonts w:hint="default"/>
        <w:lang w:val="zh-CN" w:eastAsia="zh-CN" w:bidi="zh-CN"/>
      </w:rPr>
    </w:lvl>
    <w:lvl w:ilvl="4">
      <w:start w:val="0"/>
      <w:numFmt w:val="bullet"/>
      <w:lvlText w:val="•"/>
      <w:lvlJc w:val="left"/>
      <w:pPr>
        <w:ind w:left="5018" w:hanging="641"/>
      </w:pPr>
      <w:rPr>
        <w:rFonts w:hint="default"/>
        <w:lang w:val="zh-CN" w:eastAsia="zh-CN" w:bidi="zh-CN"/>
      </w:rPr>
    </w:lvl>
    <w:lvl w:ilvl="5">
      <w:start w:val="0"/>
      <w:numFmt w:val="bullet"/>
      <w:lvlText w:val="•"/>
      <w:lvlJc w:val="left"/>
      <w:pPr>
        <w:ind w:left="5922" w:hanging="641"/>
      </w:pPr>
      <w:rPr>
        <w:rFonts w:hint="default"/>
        <w:lang w:val="zh-CN" w:eastAsia="zh-CN" w:bidi="zh-CN"/>
      </w:rPr>
    </w:lvl>
    <w:lvl w:ilvl="6">
      <w:start w:val="0"/>
      <w:numFmt w:val="bullet"/>
      <w:lvlText w:val="•"/>
      <w:lvlJc w:val="left"/>
      <w:pPr>
        <w:ind w:left="6827" w:hanging="641"/>
      </w:pPr>
      <w:rPr>
        <w:rFonts w:hint="default"/>
        <w:lang w:val="zh-CN" w:eastAsia="zh-CN" w:bidi="zh-CN"/>
      </w:rPr>
    </w:lvl>
    <w:lvl w:ilvl="7">
      <w:start w:val="0"/>
      <w:numFmt w:val="bullet"/>
      <w:lvlText w:val="•"/>
      <w:lvlJc w:val="left"/>
      <w:pPr>
        <w:ind w:left="7731" w:hanging="641"/>
      </w:pPr>
      <w:rPr>
        <w:rFonts w:hint="default"/>
        <w:lang w:val="zh-CN" w:eastAsia="zh-CN" w:bidi="zh-CN"/>
      </w:rPr>
    </w:lvl>
    <w:lvl w:ilvl="8">
      <w:start w:val="0"/>
      <w:numFmt w:val="bullet"/>
      <w:lvlText w:val="•"/>
      <w:lvlJc w:val="left"/>
      <w:pPr>
        <w:ind w:left="8636" w:hanging="641"/>
      </w:pPr>
      <w:rPr>
        <w:rFonts w:hint="default"/>
        <w:lang w:val="zh-CN" w:eastAsia="zh-CN" w:bidi="zh-CN"/>
      </w:rPr>
    </w:lvl>
  </w:abstractNum>
  <w:abstractNum w:abstractNumId="4">
    <w:multiLevelType w:val="hybridMultilevel"/>
    <w:lvl w:ilvl="0">
      <w:start w:val="109"/>
      <w:numFmt w:val="decimal"/>
      <w:lvlText w:val="%1."/>
      <w:lvlJc w:val="left"/>
      <w:pPr>
        <w:ind w:left="126" w:hanging="641"/>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52" w:hanging="641"/>
      </w:pPr>
      <w:rPr>
        <w:rFonts w:hint="default"/>
        <w:lang w:val="zh-CN" w:eastAsia="zh-CN" w:bidi="zh-CN"/>
      </w:rPr>
    </w:lvl>
    <w:lvl w:ilvl="2">
      <w:start w:val="0"/>
      <w:numFmt w:val="bullet"/>
      <w:lvlText w:val="•"/>
      <w:lvlJc w:val="left"/>
      <w:pPr>
        <w:ind w:left="2185" w:hanging="641"/>
      </w:pPr>
      <w:rPr>
        <w:rFonts w:hint="default"/>
        <w:lang w:val="zh-CN" w:eastAsia="zh-CN" w:bidi="zh-CN"/>
      </w:rPr>
    </w:lvl>
    <w:lvl w:ilvl="3">
      <w:start w:val="0"/>
      <w:numFmt w:val="bullet"/>
      <w:lvlText w:val="•"/>
      <w:lvlJc w:val="left"/>
      <w:pPr>
        <w:ind w:left="3217" w:hanging="641"/>
      </w:pPr>
      <w:rPr>
        <w:rFonts w:hint="default"/>
        <w:lang w:val="zh-CN" w:eastAsia="zh-CN" w:bidi="zh-CN"/>
      </w:rPr>
    </w:lvl>
    <w:lvl w:ilvl="4">
      <w:start w:val="0"/>
      <w:numFmt w:val="bullet"/>
      <w:lvlText w:val="•"/>
      <w:lvlJc w:val="left"/>
      <w:pPr>
        <w:ind w:left="4250" w:hanging="641"/>
      </w:pPr>
      <w:rPr>
        <w:rFonts w:hint="default"/>
        <w:lang w:val="zh-CN" w:eastAsia="zh-CN" w:bidi="zh-CN"/>
      </w:rPr>
    </w:lvl>
    <w:lvl w:ilvl="5">
      <w:start w:val="0"/>
      <w:numFmt w:val="bullet"/>
      <w:lvlText w:val="•"/>
      <w:lvlJc w:val="left"/>
      <w:pPr>
        <w:ind w:left="5282" w:hanging="641"/>
      </w:pPr>
      <w:rPr>
        <w:rFonts w:hint="default"/>
        <w:lang w:val="zh-CN" w:eastAsia="zh-CN" w:bidi="zh-CN"/>
      </w:rPr>
    </w:lvl>
    <w:lvl w:ilvl="6">
      <w:start w:val="0"/>
      <w:numFmt w:val="bullet"/>
      <w:lvlText w:val="•"/>
      <w:lvlJc w:val="left"/>
      <w:pPr>
        <w:ind w:left="6315" w:hanging="641"/>
      </w:pPr>
      <w:rPr>
        <w:rFonts w:hint="default"/>
        <w:lang w:val="zh-CN" w:eastAsia="zh-CN" w:bidi="zh-CN"/>
      </w:rPr>
    </w:lvl>
    <w:lvl w:ilvl="7">
      <w:start w:val="0"/>
      <w:numFmt w:val="bullet"/>
      <w:lvlText w:val="•"/>
      <w:lvlJc w:val="left"/>
      <w:pPr>
        <w:ind w:left="7347" w:hanging="641"/>
      </w:pPr>
      <w:rPr>
        <w:rFonts w:hint="default"/>
        <w:lang w:val="zh-CN" w:eastAsia="zh-CN" w:bidi="zh-CN"/>
      </w:rPr>
    </w:lvl>
    <w:lvl w:ilvl="8">
      <w:start w:val="0"/>
      <w:numFmt w:val="bullet"/>
      <w:lvlText w:val="•"/>
      <w:lvlJc w:val="left"/>
      <w:pPr>
        <w:ind w:left="8380" w:hanging="641"/>
      </w:pPr>
      <w:rPr>
        <w:rFonts w:hint="default"/>
        <w:lang w:val="zh-CN" w:eastAsia="zh-CN" w:bidi="zh-CN"/>
      </w:rPr>
    </w:lvl>
  </w:abstractNum>
  <w:abstractNum w:abstractNumId="3">
    <w:multiLevelType w:val="hybridMultilevel"/>
    <w:lvl w:ilvl="0">
      <w:start w:val="95"/>
      <w:numFmt w:val="decimal"/>
      <w:lvlText w:val="%1."/>
      <w:lvlJc w:val="left"/>
      <w:pPr>
        <w:ind w:left="126" w:hanging="481"/>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52" w:hanging="481"/>
      </w:pPr>
      <w:rPr>
        <w:rFonts w:hint="default"/>
        <w:lang w:val="zh-CN" w:eastAsia="zh-CN" w:bidi="zh-CN"/>
      </w:rPr>
    </w:lvl>
    <w:lvl w:ilvl="2">
      <w:start w:val="0"/>
      <w:numFmt w:val="bullet"/>
      <w:lvlText w:val="•"/>
      <w:lvlJc w:val="left"/>
      <w:pPr>
        <w:ind w:left="2185" w:hanging="481"/>
      </w:pPr>
      <w:rPr>
        <w:rFonts w:hint="default"/>
        <w:lang w:val="zh-CN" w:eastAsia="zh-CN" w:bidi="zh-CN"/>
      </w:rPr>
    </w:lvl>
    <w:lvl w:ilvl="3">
      <w:start w:val="0"/>
      <w:numFmt w:val="bullet"/>
      <w:lvlText w:val="•"/>
      <w:lvlJc w:val="left"/>
      <w:pPr>
        <w:ind w:left="3217" w:hanging="481"/>
      </w:pPr>
      <w:rPr>
        <w:rFonts w:hint="default"/>
        <w:lang w:val="zh-CN" w:eastAsia="zh-CN" w:bidi="zh-CN"/>
      </w:rPr>
    </w:lvl>
    <w:lvl w:ilvl="4">
      <w:start w:val="0"/>
      <w:numFmt w:val="bullet"/>
      <w:lvlText w:val="•"/>
      <w:lvlJc w:val="left"/>
      <w:pPr>
        <w:ind w:left="4250" w:hanging="481"/>
      </w:pPr>
      <w:rPr>
        <w:rFonts w:hint="default"/>
        <w:lang w:val="zh-CN" w:eastAsia="zh-CN" w:bidi="zh-CN"/>
      </w:rPr>
    </w:lvl>
    <w:lvl w:ilvl="5">
      <w:start w:val="0"/>
      <w:numFmt w:val="bullet"/>
      <w:lvlText w:val="•"/>
      <w:lvlJc w:val="left"/>
      <w:pPr>
        <w:ind w:left="5282" w:hanging="481"/>
      </w:pPr>
      <w:rPr>
        <w:rFonts w:hint="default"/>
        <w:lang w:val="zh-CN" w:eastAsia="zh-CN" w:bidi="zh-CN"/>
      </w:rPr>
    </w:lvl>
    <w:lvl w:ilvl="6">
      <w:start w:val="0"/>
      <w:numFmt w:val="bullet"/>
      <w:lvlText w:val="•"/>
      <w:lvlJc w:val="left"/>
      <w:pPr>
        <w:ind w:left="6315" w:hanging="481"/>
      </w:pPr>
      <w:rPr>
        <w:rFonts w:hint="default"/>
        <w:lang w:val="zh-CN" w:eastAsia="zh-CN" w:bidi="zh-CN"/>
      </w:rPr>
    </w:lvl>
    <w:lvl w:ilvl="7">
      <w:start w:val="0"/>
      <w:numFmt w:val="bullet"/>
      <w:lvlText w:val="•"/>
      <w:lvlJc w:val="left"/>
      <w:pPr>
        <w:ind w:left="7347" w:hanging="481"/>
      </w:pPr>
      <w:rPr>
        <w:rFonts w:hint="default"/>
        <w:lang w:val="zh-CN" w:eastAsia="zh-CN" w:bidi="zh-CN"/>
      </w:rPr>
    </w:lvl>
    <w:lvl w:ilvl="8">
      <w:start w:val="0"/>
      <w:numFmt w:val="bullet"/>
      <w:lvlText w:val="•"/>
      <w:lvlJc w:val="left"/>
      <w:pPr>
        <w:ind w:left="8380" w:hanging="481"/>
      </w:pPr>
      <w:rPr>
        <w:rFonts w:hint="default"/>
        <w:lang w:val="zh-CN" w:eastAsia="zh-CN" w:bidi="zh-CN"/>
      </w:rPr>
    </w:lvl>
  </w:abstractNum>
  <w:abstractNum w:abstractNumId="2">
    <w:multiLevelType w:val="hybridMultilevel"/>
    <w:lvl w:ilvl="0">
      <w:start w:val="31"/>
      <w:numFmt w:val="decimal"/>
      <w:lvlText w:val="%1."/>
      <w:lvlJc w:val="left"/>
      <w:pPr>
        <w:ind w:left="126" w:hanging="481"/>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52" w:hanging="481"/>
      </w:pPr>
      <w:rPr>
        <w:rFonts w:hint="default"/>
        <w:lang w:val="zh-CN" w:eastAsia="zh-CN" w:bidi="zh-CN"/>
      </w:rPr>
    </w:lvl>
    <w:lvl w:ilvl="2">
      <w:start w:val="0"/>
      <w:numFmt w:val="bullet"/>
      <w:lvlText w:val="•"/>
      <w:lvlJc w:val="left"/>
      <w:pPr>
        <w:ind w:left="2185" w:hanging="481"/>
      </w:pPr>
      <w:rPr>
        <w:rFonts w:hint="default"/>
        <w:lang w:val="zh-CN" w:eastAsia="zh-CN" w:bidi="zh-CN"/>
      </w:rPr>
    </w:lvl>
    <w:lvl w:ilvl="3">
      <w:start w:val="0"/>
      <w:numFmt w:val="bullet"/>
      <w:lvlText w:val="•"/>
      <w:lvlJc w:val="left"/>
      <w:pPr>
        <w:ind w:left="3217" w:hanging="481"/>
      </w:pPr>
      <w:rPr>
        <w:rFonts w:hint="default"/>
        <w:lang w:val="zh-CN" w:eastAsia="zh-CN" w:bidi="zh-CN"/>
      </w:rPr>
    </w:lvl>
    <w:lvl w:ilvl="4">
      <w:start w:val="0"/>
      <w:numFmt w:val="bullet"/>
      <w:lvlText w:val="•"/>
      <w:lvlJc w:val="left"/>
      <w:pPr>
        <w:ind w:left="4250" w:hanging="481"/>
      </w:pPr>
      <w:rPr>
        <w:rFonts w:hint="default"/>
        <w:lang w:val="zh-CN" w:eastAsia="zh-CN" w:bidi="zh-CN"/>
      </w:rPr>
    </w:lvl>
    <w:lvl w:ilvl="5">
      <w:start w:val="0"/>
      <w:numFmt w:val="bullet"/>
      <w:lvlText w:val="•"/>
      <w:lvlJc w:val="left"/>
      <w:pPr>
        <w:ind w:left="5282" w:hanging="481"/>
      </w:pPr>
      <w:rPr>
        <w:rFonts w:hint="default"/>
        <w:lang w:val="zh-CN" w:eastAsia="zh-CN" w:bidi="zh-CN"/>
      </w:rPr>
    </w:lvl>
    <w:lvl w:ilvl="6">
      <w:start w:val="0"/>
      <w:numFmt w:val="bullet"/>
      <w:lvlText w:val="•"/>
      <w:lvlJc w:val="left"/>
      <w:pPr>
        <w:ind w:left="6315" w:hanging="481"/>
      </w:pPr>
      <w:rPr>
        <w:rFonts w:hint="default"/>
        <w:lang w:val="zh-CN" w:eastAsia="zh-CN" w:bidi="zh-CN"/>
      </w:rPr>
    </w:lvl>
    <w:lvl w:ilvl="7">
      <w:start w:val="0"/>
      <w:numFmt w:val="bullet"/>
      <w:lvlText w:val="•"/>
      <w:lvlJc w:val="left"/>
      <w:pPr>
        <w:ind w:left="7347" w:hanging="481"/>
      </w:pPr>
      <w:rPr>
        <w:rFonts w:hint="default"/>
        <w:lang w:val="zh-CN" w:eastAsia="zh-CN" w:bidi="zh-CN"/>
      </w:rPr>
    </w:lvl>
    <w:lvl w:ilvl="8">
      <w:start w:val="0"/>
      <w:numFmt w:val="bullet"/>
      <w:lvlText w:val="•"/>
      <w:lvlJc w:val="left"/>
      <w:pPr>
        <w:ind w:left="8380" w:hanging="481"/>
      </w:pPr>
      <w:rPr>
        <w:rFonts w:hint="default"/>
        <w:lang w:val="zh-CN" w:eastAsia="zh-CN" w:bidi="zh-CN"/>
      </w:rPr>
    </w:lvl>
  </w:abstractNum>
  <w:abstractNum w:abstractNumId="1">
    <w:multiLevelType w:val="hybridMultilevel"/>
    <w:lvl w:ilvl="0">
      <w:start w:val="9"/>
      <w:numFmt w:val="decimal"/>
      <w:lvlText w:val="%1."/>
      <w:lvlJc w:val="left"/>
      <w:pPr>
        <w:ind w:left="126" w:hanging="320"/>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1152" w:hanging="320"/>
      </w:pPr>
      <w:rPr>
        <w:rFonts w:hint="default"/>
        <w:lang w:val="zh-CN" w:eastAsia="zh-CN" w:bidi="zh-CN"/>
      </w:rPr>
    </w:lvl>
    <w:lvl w:ilvl="2">
      <w:start w:val="0"/>
      <w:numFmt w:val="bullet"/>
      <w:lvlText w:val="•"/>
      <w:lvlJc w:val="left"/>
      <w:pPr>
        <w:ind w:left="2185" w:hanging="320"/>
      </w:pPr>
      <w:rPr>
        <w:rFonts w:hint="default"/>
        <w:lang w:val="zh-CN" w:eastAsia="zh-CN" w:bidi="zh-CN"/>
      </w:rPr>
    </w:lvl>
    <w:lvl w:ilvl="3">
      <w:start w:val="0"/>
      <w:numFmt w:val="bullet"/>
      <w:lvlText w:val="•"/>
      <w:lvlJc w:val="left"/>
      <w:pPr>
        <w:ind w:left="3217" w:hanging="320"/>
      </w:pPr>
      <w:rPr>
        <w:rFonts w:hint="default"/>
        <w:lang w:val="zh-CN" w:eastAsia="zh-CN" w:bidi="zh-CN"/>
      </w:rPr>
    </w:lvl>
    <w:lvl w:ilvl="4">
      <w:start w:val="0"/>
      <w:numFmt w:val="bullet"/>
      <w:lvlText w:val="•"/>
      <w:lvlJc w:val="left"/>
      <w:pPr>
        <w:ind w:left="4250" w:hanging="320"/>
      </w:pPr>
      <w:rPr>
        <w:rFonts w:hint="default"/>
        <w:lang w:val="zh-CN" w:eastAsia="zh-CN" w:bidi="zh-CN"/>
      </w:rPr>
    </w:lvl>
    <w:lvl w:ilvl="5">
      <w:start w:val="0"/>
      <w:numFmt w:val="bullet"/>
      <w:lvlText w:val="•"/>
      <w:lvlJc w:val="left"/>
      <w:pPr>
        <w:ind w:left="5282" w:hanging="320"/>
      </w:pPr>
      <w:rPr>
        <w:rFonts w:hint="default"/>
        <w:lang w:val="zh-CN" w:eastAsia="zh-CN" w:bidi="zh-CN"/>
      </w:rPr>
    </w:lvl>
    <w:lvl w:ilvl="6">
      <w:start w:val="0"/>
      <w:numFmt w:val="bullet"/>
      <w:lvlText w:val="•"/>
      <w:lvlJc w:val="left"/>
      <w:pPr>
        <w:ind w:left="6315" w:hanging="320"/>
      </w:pPr>
      <w:rPr>
        <w:rFonts w:hint="default"/>
        <w:lang w:val="zh-CN" w:eastAsia="zh-CN" w:bidi="zh-CN"/>
      </w:rPr>
    </w:lvl>
    <w:lvl w:ilvl="7">
      <w:start w:val="0"/>
      <w:numFmt w:val="bullet"/>
      <w:lvlText w:val="•"/>
      <w:lvlJc w:val="left"/>
      <w:pPr>
        <w:ind w:left="7347" w:hanging="320"/>
      </w:pPr>
      <w:rPr>
        <w:rFonts w:hint="default"/>
        <w:lang w:val="zh-CN" w:eastAsia="zh-CN" w:bidi="zh-CN"/>
      </w:rPr>
    </w:lvl>
    <w:lvl w:ilvl="8">
      <w:start w:val="0"/>
      <w:numFmt w:val="bullet"/>
      <w:lvlText w:val="•"/>
      <w:lvlJc w:val="left"/>
      <w:pPr>
        <w:ind w:left="8380" w:hanging="320"/>
      </w:pPr>
      <w:rPr>
        <w:rFonts w:hint="default"/>
        <w:lang w:val="zh-CN" w:eastAsia="zh-CN" w:bidi="zh-CN"/>
      </w:rPr>
    </w:lvl>
  </w:abstractNum>
  <w:abstractNum w:abstractNumId="0">
    <w:multiLevelType w:val="hybridMultilevel"/>
    <w:lvl w:ilvl="0">
      <w:start w:val="2"/>
      <w:numFmt w:val="decimal"/>
      <w:lvlText w:val="%1."/>
      <w:lvlJc w:val="left"/>
      <w:pPr>
        <w:ind w:left="1086" w:hanging="320"/>
        <w:jc w:val="left"/>
      </w:pPr>
      <w:rPr>
        <w:rFonts w:hint="default" w:ascii="宋体" w:hAnsi="宋体" w:eastAsia="宋体" w:cs="宋体"/>
        <w:spacing w:val="-1"/>
        <w:w w:val="99"/>
        <w:sz w:val="30"/>
        <w:szCs w:val="30"/>
        <w:lang w:val="zh-CN" w:eastAsia="zh-CN" w:bidi="zh-CN"/>
      </w:rPr>
    </w:lvl>
    <w:lvl w:ilvl="1">
      <w:start w:val="0"/>
      <w:numFmt w:val="bullet"/>
      <w:lvlText w:val="•"/>
      <w:lvlJc w:val="left"/>
      <w:pPr>
        <w:ind w:left="2016" w:hanging="320"/>
      </w:pPr>
      <w:rPr>
        <w:rFonts w:hint="default"/>
        <w:lang w:val="zh-CN" w:eastAsia="zh-CN" w:bidi="zh-CN"/>
      </w:rPr>
    </w:lvl>
    <w:lvl w:ilvl="2">
      <w:start w:val="0"/>
      <w:numFmt w:val="bullet"/>
      <w:lvlText w:val="•"/>
      <w:lvlJc w:val="left"/>
      <w:pPr>
        <w:ind w:left="2953" w:hanging="320"/>
      </w:pPr>
      <w:rPr>
        <w:rFonts w:hint="default"/>
        <w:lang w:val="zh-CN" w:eastAsia="zh-CN" w:bidi="zh-CN"/>
      </w:rPr>
    </w:lvl>
    <w:lvl w:ilvl="3">
      <w:start w:val="0"/>
      <w:numFmt w:val="bullet"/>
      <w:lvlText w:val="•"/>
      <w:lvlJc w:val="left"/>
      <w:pPr>
        <w:ind w:left="3889" w:hanging="320"/>
      </w:pPr>
      <w:rPr>
        <w:rFonts w:hint="default"/>
        <w:lang w:val="zh-CN" w:eastAsia="zh-CN" w:bidi="zh-CN"/>
      </w:rPr>
    </w:lvl>
    <w:lvl w:ilvl="4">
      <w:start w:val="0"/>
      <w:numFmt w:val="bullet"/>
      <w:lvlText w:val="•"/>
      <w:lvlJc w:val="left"/>
      <w:pPr>
        <w:ind w:left="4826" w:hanging="320"/>
      </w:pPr>
      <w:rPr>
        <w:rFonts w:hint="default"/>
        <w:lang w:val="zh-CN" w:eastAsia="zh-CN" w:bidi="zh-CN"/>
      </w:rPr>
    </w:lvl>
    <w:lvl w:ilvl="5">
      <w:start w:val="0"/>
      <w:numFmt w:val="bullet"/>
      <w:lvlText w:val="•"/>
      <w:lvlJc w:val="left"/>
      <w:pPr>
        <w:ind w:left="5762" w:hanging="320"/>
      </w:pPr>
      <w:rPr>
        <w:rFonts w:hint="default"/>
        <w:lang w:val="zh-CN" w:eastAsia="zh-CN" w:bidi="zh-CN"/>
      </w:rPr>
    </w:lvl>
    <w:lvl w:ilvl="6">
      <w:start w:val="0"/>
      <w:numFmt w:val="bullet"/>
      <w:lvlText w:val="•"/>
      <w:lvlJc w:val="left"/>
      <w:pPr>
        <w:ind w:left="6699" w:hanging="320"/>
      </w:pPr>
      <w:rPr>
        <w:rFonts w:hint="default"/>
        <w:lang w:val="zh-CN" w:eastAsia="zh-CN" w:bidi="zh-CN"/>
      </w:rPr>
    </w:lvl>
    <w:lvl w:ilvl="7">
      <w:start w:val="0"/>
      <w:numFmt w:val="bullet"/>
      <w:lvlText w:val="•"/>
      <w:lvlJc w:val="left"/>
      <w:pPr>
        <w:ind w:left="7635" w:hanging="320"/>
      </w:pPr>
      <w:rPr>
        <w:rFonts w:hint="default"/>
        <w:lang w:val="zh-CN" w:eastAsia="zh-CN" w:bidi="zh-CN"/>
      </w:rPr>
    </w:lvl>
    <w:lvl w:ilvl="8">
      <w:start w:val="0"/>
      <w:numFmt w:val="bullet"/>
      <w:lvlText w:val="•"/>
      <w:lvlJc w:val="left"/>
      <w:pPr>
        <w:ind w:left="8572" w:hanging="320"/>
      </w:pPr>
      <w:rPr>
        <w:rFonts w:hint="default"/>
        <w:lang w:val="zh-CN" w:eastAsia="zh-CN" w:bidi="zh-CN"/>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767"/>
    </w:pPr>
    <w:rPr>
      <w:rFonts w:ascii="宋体" w:hAnsi="宋体" w:eastAsia="宋体" w:cs="宋体"/>
      <w:sz w:val="32"/>
      <w:szCs w:val="32"/>
      <w:lang w:val="zh-CN" w:eastAsia="zh-CN" w:bidi="zh-CN"/>
    </w:rPr>
  </w:style>
  <w:style w:styleId="ListParagraph" w:type="paragraph">
    <w:name w:val="List Paragraph"/>
    <w:basedOn w:val="Normal"/>
    <w:uiPriority w:val="1"/>
    <w:qFormat/>
    <w:pPr>
      <w:ind w:left="126" w:firstLine="640"/>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政府文书科</dc:creator>
  <dcterms:created xsi:type="dcterms:W3CDTF">2023-05-30T01:28:03Z</dcterms:created>
  <dcterms:modified xsi:type="dcterms:W3CDTF">2023-05-30T01:28:03Z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Suwell OFD convertor</vt:lpwstr>
  </property>
  <property fmtid="{D5CDD505-2E9C-101B-9397-08002B2CF9AE}" pid="4" name="LastSaved">
    <vt:filetime>2023-05-30T00:00:00Z</vt:filetime>
  </property>
</Properties>
</file>