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hint="eastAsia" w:ascii="方正小标宋简体" w:eastAsia="方正小标宋简体"/>
          <w:sz w:val="44"/>
          <w:szCs w:val="44"/>
        </w:rPr>
      </w:pPr>
      <w:bookmarkStart w:id="3" w:name="_GoBack"/>
      <w:r>
        <w:rPr>
          <w:rFonts w:hint="eastAsia" w:ascii="方正小标宋简体" w:eastAsia="方正小标宋简体"/>
          <w:sz w:val="44"/>
          <w:szCs w:val="44"/>
        </w:rPr>
        <w:t>北京市大兴区建设工程施工现场扬尘</w:t>
      </w: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治理“绿牌”工地管理暂行规定</w:t>
      </w:r>
      <w:r>
        <w:rPr>
          <w:rFonts w:hint="eastAsia" w:ascii="方正小标宋简体" w:eastAsia="方正小标宋简体"/>
          <w:sz w:val="44"/>
          <w:szCs w:val="44"/>
          <w:lang w:eastAsia="zh-CN"/>
        </w:rPr>
        <w:t>（修订版）</w:t>
      </w:r>
    </w:p>
    <w:bookmarkEnd w:id="3"/>
    <w:p>
      <w:pPr>
        <w:spacing w:line="560" w:lineRule="exact"/>
        <w:jc w:val="center"/>
        <w:rPr>
          <w:rFonts w:hint="eastAsia" w:ascii="方正小标宋简体" w:eastAsia="方正小标宋简体"/>
          <w:sz w:val="44"/>
          <w:szCs w:val="44"/>
        </w:rPr>
      </w:pPr>
    </w:p>
    <w:p>
      <w:pPr>
        <w:spacing w:line="560" w:lineRule="exact"/>
        <w:ind w:firstLine="640"/>
        <w:rPr>
          <w:rFonts w:ascii="仿宋_GB2312" w:eastAsia="仿宋_GB2312"/>
          <w:sz w:val="32"/>
          <w:szCs w:val="32"/>
        </w:rPr>
      </w:pPr>
      <w:r>
        <w:rPr>
          <w:rFonts w:hint="eastAsia" w:ascii="仿宋_GB2312" w:eastAsia="仿宋_GB2312"/>
          <w:sz w:val="32"/>
          <w:szCs w:val="32"/>
        </w:rPr>
        <w:t>第一条  为进一步加强大兴区建设工程施工现场扬尘治理工作，强化各单位扬尘治理主体责任，有效落实《绿色施工管理规程》和《北京市建设工程施工现场安全生产标准化管理图集》等扬尘治理相关要求，提升我区扬尘治理精细化管理水平，依据《北京市大气污染防治条例》和《关于全面加强生态环境保护坚决打好北京市污染防治攻坚战的意见》（京发〔2018〕16号）等文件规定，结合本区建设系统实际，制定本暂行规定。</w:t>
      </w:r>
    </w:p>
    <w:p>
      <w:pPr>
        <w:spacing w:line="560" w:lineRule="exact"/>
        <w:ind w:firstLine="640"/>
        <w:rPr>
          <w:rFonts w:ascii="仿宋_GB2312" w:eastAsia="仿宋_GB2312"/>
          <w:sz w:val="32"/>
          <w:szCs w:val="32"/>
        </w:rPr>
      </w:pPr>
      <w:r>
        <w:rPr>
          <w:rFonts w:hint="eastAsia" w:ascii="仿宋_GB2312" w:eastAsia="仿宋_GB2312"/>
          <w:sz w:val="32"/>
          <w:szCs w:val="32"/>
        </w:rPr>
        <w:t>第二条  本暂行规定适用于大兴区行政区域内房屋建筑和市政基础设施工程。所称“绿牌”工地是指</w:t>
      </w:r>
      <w:r>
        <w:rPr>
          <w:rFonts w:hint="eastAsia" w:ascii="仿宋_GB2312" w:hAnsi="仿宋_GB2312" w:eastAsia="仿宋_GB2312" w:cs="仿宋_GB2312"/>
          <w:sz w:val="32"/>
          <w:szCs w:val="32"/>
        </w:rPr>
        <w:t>达到一定</w:t>
      </w:r>
      <w:r>
        <w:rPr>
          <w:rFonts w:hint="eastAsia" w:ascii="仿宋_GB2312" w:hAnsi="仿宋_GB2312" w:eastAsia="仿宋_GB2312" w:cs="仿宋_GB2312"/>
          <w:sz w:val="32"/>
          <w:szCs w:val="32"/>
          <w:lang w:eastAsia="zh-CN"/>
        </w:rPr>
        <w:t>建设阶段和建设周期</w:t>
      </w:r>
      <w:r>
        <w:rPr>
          <w:rFonts w:hint="eastAsia" w:ascii="仿宋_GB2312" w:hAnsi="仿宋_GB2312" w:eastAsia="仿宋_GB2312" w:cs="仿宋_GB2312"/>
          <w:sz w:val="32"/>
          <w:szCs w:val="32"/>
          <w:u w:val="none"/>
        </w:rPr>
        <w:t>（即</w:t>
      </w:r>
      <w:r>
        <w:rPr>
          <w:rFonts w:hint="eastAsia" w:ascii="仿宋_GB2312" w:hAnsi="仿宋_GB2312" w:eastAsia="仿宋_GB2312" w:cs="仿宋_GB2312"/>
          <w:sz w:val="32"/>
          <w:szCs w:val="32"/>
          <w:u w:val="none"/>
          <w:lang w:eastAsia="zh-CN"/>
        </w:rPr>
        <w:t>土石方、小市政及园林工程施工阶段，合同工期少于</w:t>
      </w:r>
      <w:r>
        <w:rPr>
          <w:rFonts w:hint="eastAsia" w:ascii="仿宋_GB2312" w:hAnsi="仿宋_GB2312" w:eastAsia="仿宋_GB2312" w:cs="仿宋_GB2312"/>
          <w:sz w:val="32"/>
          <w:szCs w:val="32"/>
          <w:u w:val="none"/>
          <w:lang w:val="en-US" w:eastAsia="zh-CN"/>
        </w:rPr>
        <w:t>180天的房建工程，土方开挖、土路床施工阶段的市政工程除外</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的新建、扩建、改建房屋建筑和市政基础设施工程项目，</w:t>
      </w:r>
      <w:r>
        <w:rPr>
          <w:rFonts w:hint="eastAsia" w:ascii="仿宋_GB2312" w:eastAsia="仿宋_GB2312"/>
          <w:sz w:val="32"/>
          <w:szCs w:val="32"/>
        </w:rPr>
        <w:t>施工、建设和监理单位对照《建设工程扬尘治理自查表》（详见附件1）自查符合要求后，向大兴区住建委申报，由区住建委按照“公平、公正、公开”原则评审通过后的工程。</w:t>
      </w:r>
    </w:p>
    <w:p>
      <w:pPr>
        <w:spacing w:line="560" w:lineRule="exact"/>
        <w:ind w:firstLine="640"/>
        <w:rPr>
          <w:rFonts w:ascii="仿宋_GB2312" w:eastAsia="仿宋_GB2312"/>
          <w:sz w:val="32"/>
          <w:szCs w:val="32"/>
        </w:rPr>
      </w:pPr>
      <w:r>
        <w:rPr>
          <w:rFonts w:hint="eastAsia" w:ascii="仿宋_GB2312" w:eastAsia="仿宋_GB2312"/>
          <w:sz w:val="32"/>
          <w:szCs w:val="32"/>
        </w:rPr>
        <w:t>第三条  申报流程。</w:t>
      </w:r>
    </w:p>
    <w:p>
      <w:pPr>
        <w:spacing w:line="560" w:lineRule="exact"/>
        <w:ind w:firstLine="640"/>
        <w:rPr>
          <w:rFonts w:ascii="仿宋_GB2312" w:hAnsi="Calibri" w:eastAsia="仿宋_GB2312"/>
          <w:sz w:val="32"/>
          <w:szCs w:val="32"/>
        </w:rPr>
      </w:pPr>
      <w:r>
        <w:rPr>
          <w:rFonts w:hint="eastAsia" w:ascii="仿宋_GB2312" w:eastAsia="仿宋_GB2312"/>
          <w:sz w:val="32"/>
          <w:szCs w:val="32"/>
          <w:lang w:eastAsia="zh-CN"/>
        </w:rPr>
        <w:t>一、</w:t>
      </w:r>
      <w:r>
        <w:rPr>
          <w:rFonts w:hint="eastAsia" w:ascii="仿宋_GB2312" w:hAnsi="Calibri" w:eastAsia="仿宋_GB2312"/>
          <w:sz w:val="32"/>
          <w:szCs w:val="32"/>
        </w:rPr>
        <w:t>自查申报</w:t>
      </w:r>
    </w:p>
    <w:p>
      <w:pPr>
        <w:spacing w:line="560" w:lineRule="exact"/>
        <w:ind w:firstLine="640"/>
        <w:rPr>
          <w:rFonts w:ascii="仿宋_GB2312" w:eastAsia="仿宋_GB2312"/>
          <w:sz w:val="32"/>
          <w:szCs w:val="32"/>
          <w:u w:val="single"/>
        </w:rPr>
      </w:pPr>
      <w:r>
        <w:rPr>
          <w:rFonts w:hint="eastAsia" w:ascii="仿宋_GB2312" w:hAnsi="Calibri" w:eastAsia="仿宋_GB2312"/>
          <w:sz w:val="32"/>
          <w:szCs w:val="32"/>
        </w:rPr>
        <w:t>各工程建设、施工、监理单位（以下简称申报单位）对照《</w:t>
      </w:r>
      <w:r>
        <w:rPr>
          <w:rFonts w:hint="eastAsia" w:ascii="仿宋_GB2312" w:hAnsi="仿宋_GB2312" w:eastAsia="仿宋_GB2312" w:cs="仿宋_GB2312"/>
          <w:sz w:val="32"/>
          <w:szCs w:val="32"/>
        </w:rPr>
        <w:t>北京市建设工程施工现场扬尘治理“绿牌”工地管理</w:t>
      </w:r>
      <w:r>
        <w:rPr>
          <w:rFonts w:hint="eastAsia" w:ascii="仿宋_GB2312" w:hAnsi="Calibri" w:eastAsia="仿宋_GB2312"/>
          <w:sz w:val="32"/>
          <w:szCs w:val="32"/>
        </w:rPr>
        <w:t>办法》（以下简称“办法”）中《建设工程扬尘治理自查表》进行自查，自查合格后连同</w:t>
      </w:r>
      <w:r>
        <w:rPr>
          <w:rFonts w:hint="eastAsia" w:ascii="仿宋_GB2312" w:hAnsi="仿宋_GB2312" w:eastAsia="仿宋_GB2312" w:cs="仿宋_GB2312"/>
          <w:sz w:val="32"/>
          <w:szCs w:val="32"/>
        </w:rPr>
        <w:t>《扬尘治理“绿牌”工地核定表》</w:t>
      </w:r>
      <w:r>
        <w:rPr>
          <w:rFonts w:hint="eastAsia" w:ascii="仿宋_GB2312" w:hAnsi="仿宋_GB2312" w:eastAsia="仿宋_GB2312" w:cs="仿宋_GB2312"/>
          <w:sz w:val="32"/>
          <w:szCs w:val="32"/>
          <w:lang w:eastAsia="zh-CN"/>
        </w:rPr>
        <w:t>（</w:t>
      </w:r>
      <w:r>
        <w:rPr>
          <w:rFonts w:hint="eastAsia" w:ascii="仿宋_GB2312" w:eastAsia="仿宋_GB2312"/>
          <w:sz w:val="32"/>
          <w:szCs w:val="32"/>
        </w:rPr>
        <w:t>详见附件</w:t>
      </w:r>
      <w:r>
        <w:rPr>
          <w:rFonts w:hint="eastAsia" w:ascii="仿宋_GB2312" w:eastAsia="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Calibri" w:eastAsia="仿宋_GB2312"/>
          <w:sz w:val="32"/>
          <w:szCs w:val="32"/>
        </w:rPr>
        <w:t>，</w:t>
      </w:r>
      <w:r>
        <w:rPr>
          <w:rFonts w:hint="eastAsia" w:ascii="仿宋_GB2312" w:hAnsi="Calibri" w:eastAsia="仿宋_GB2312"/>
          <w:sz w:val="32"/>
          <w:szCs w:val="32"/>
          <w:u w:val="none"/>
        </w:rPr>
        <w:t>由项目参建三方共同确认并加盖项目公章，</w:t>
      </w:r>
      <w:r>
        <w:rPr>
          <w:rFonts w:hint="eastAsia" w:ascii="仿宋_GB2312" w:eastAsia="仿宋_GB2312"/>
          <w:sz w:val="32"/>
          <w:szCs w:val="32"/>
          <w:u w:val="none"/>
        </w:rPr>
        <w:t>将纸质材料报送至区住建委</w:t>
      </w:r>
      <w:r>
        <w:rPr>
          <w:rFonts w:hint="eastAsia" w:ascii="仿宋_GB2312" w:eastAsia="仿宋_GB2312"/>
          <w:sz w:val="32"/>
          <w:szCs w:val="32"/>
          <w:u w:val="none"/>
          <w:lang w:eastAsia="zh-CN"/>
        </w:rPr>
        <w:t>监督站</w:t>
      </w:r>
      <w:r>
        <w:rPr>
          <w:rFonts w:hint="eastAsia" w:ascii="仿宋_GB2312" w:eastAsia="仿宋_GB2312"/>
          <w:sz w:val="32"/>
          <w:szCs w:val="32"/>
          <w:u w:val="none"/>
        </w:rPr>
        <w:t>（建设大厦</w:t>
      </w:r>
      <w:r>
        <w:rPr>
          <w:rFonts w:hint="eastAsia" w:ascii="仿宋_GB2312" w:eastAsia="仿宋_GB2312"/>
          <w:sz w:val="32"/>
          <w:szCs w:val="32"/>
          <w:u w:val="none"/>
          <w:lang w:val="en-US" w:eastAsia="zh-CN"/>
        </w:rPr>
        <w:t>606</w:t>
      </w:r>
      <w:r>
        <w:rPr>
          <w:rFonts w:hint="eastAsia" w:ascii="仿宋_GB2312" w:eastAsia="仿宋_GB2312"/>
          <w:sz w:val="32"/>
          <w:szCs w:val="32"/>
          <w:u w:val="none"/>
        </w:rPr>
        <w:t>室）</w:t>
      </w:r>
      <w:r>
        <w:rPr>
          <w:rFonts w:hint="eastAsia" w:ascii="仿宋_GB2312" w:hAnsi="Calibri" w:eastAsia="仿宋_GB2312"/>
          <w:sz w:val="32"/>
          <w:szCs w:val="32"/>
          <w:u w:val="none"/>
        </w:rPr>
        <w:t>。</w:t>
      </w:r>
    </w:p>
    <w:p>
      <w:pPr>
        <w:spacing w:line="560" w:lineRule="exact"/>
        <w:ind w:firstLine="64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受理审核</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区住建委在收到申报单位提交的材料后，将对工程项目的基本信息及申报材料的真实性、完整性进行核查，符合要求的，予以登记受理；不符合要求的，不予受理，且会一次性告知申报单位需补齐或修改的全部内容。</w:t>
      </w:r>
    </w:p>
    <w:p>
      <w:pPr>
        <w:spacing w:line="560" w:lineRule="exact"/>
        <w:ind w:firstLine="640"/>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检查评选</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大兴区“绿牌”工地的评选工作由大兴区住建委负责，</w:t>
      </w:r>
      <w:r>
        <w:rPr>
          <w:rFonts w:hint="eastAsia" w:ascii="仿宋_GB2312" w:hAnsi="仿宋_GB2312" w:eastAsia="仿宋_GB2312" w:cs="仿宋_GB2312"/>
          <w:sz w:val="32"/>
          <w:szCs w:val="32"/>
          <w:u w:val="none"/>
        </w:rPr>
        <w:t>评选成员由区住建委委托</w:t>
      </w:r>
      <w:r>
        <w:rPr>
          <w:rFonts w:hint="eastAsia" w:ascii="仿宋_GB2312" w:hAnsi="仿宋_GB2312" w:eastAsia="仿宋_GB2312" w:cs="仿宋_GB2312"/>
          <w:sz w:val="32"/>
          <w:szCs w:val="32"/>
          <w:u w:val="none"/>
          <w:lang w:eastAsia="zh-CN"/>
        </w:rPr>
        <w:t>第三方机构</w:t>
      </w:r>
      <w:r>
        <w:rPr>
          <w:rFonts w:hint="eastAsia" w:ascii="仿宋_GB2312" w:hAnsi="仿宋_GB2312" w:eastAsia="仿宋_GB2312" w:cs="仿宋_GB2312"/>
          <w:sz w:val="32"/>
          <w:szCs w:val="32"/>
          <w:u w:val="none"/>
        </w:rPr>
        <w:t>聘请</w:t>
      </w:r>
      <w:r>
        <w:rPr>
          <w:rFonts w:hint="eastAsia" w:ascii="仿宋_GB2312" w:hAnsi="仿宋_GB2312" w:eastAsia="仿宋_GB2312" w:cs="仿宋_GB2312"/>
          <w:sz w:val="32"/>
          <w:szCs w:val="32"/>
          <w:u w:val="none"/>
          <w:lang w:eastAsia="zh-CN"/>
        </w:rPr>
        <w:t>评审人员</w:t>
      </w:r>
      <w:r>
        <w:rPr>
          <w:rFonts w:hint="eastAsia" w:ascii="仿宋_GB2312" w:hAnsi="仿宋_GB2312" w:eastAsia="仿宋_GB2312" w:cs="仿宋_GB2312"/>
          <w:sz w:val="32"/>
          <w:szCs w:val="32"/>
          <w:u w:val="none"/>
        </w:rPr>
        <w:t>组成。</w:t>
      </w:r>
      <w:r>
        <w:rPr>
          <w:rFonts w:hint="eastAsia" w:ascii="仿宋_GB2312" w:hAnsi="仿宋_GB2312" w:eastAsia="仿宋_GB2312" w:cs="仿宋_GB2312"/>
          <w:sz w:val="32"/>
          <w:szCs w:val="32"/>
        </w:rPr>
        <w:t>评审人员在评定工作中应严格按照“公平、公正、公开”原则，遵守相关工作纪律，对</w:t>
      </w:r>
      <w:r>
        <w:rPr>
          <w:rFonts w:hint="eastAsia" w:ascii="仿宋_GB2312" w:hAnsi="仿宋_GB2312" w:eastAsia="仿宋_GB2312" w:cs="仿宋_GB2312"/>
          <w:sz w:val="32"/>
          <w:szCs w:val="32"/>
          <w:u w:val="none"/>
          <w:lang w:eastAsia="zh-CN"/>
        </w:rPr>
        <w:t>结果</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严格审查，确保结果客观公正。</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区住建委在收到项目申报材料后，将在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日内组织评审成员对施工现场扬尘治理措施落实情况、施工企业扬尘治理工作方案、扬尘治理机构设立等管理措施进行核查并召开评审会议形成评审意见。</w:t>
      </w:r>
    </w:p>
    <w:p>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四、评审挂牌</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第三方机构将</w:t>
      </w:r>
      <w:r>
        <w:rPr>
          <w:rFonts w:hint="eastAsia" w:ascii="仿宋_GB2312" w:hAnsi="仿宋_GB2312" w:eastAsia="仿宋_GB2312" w:cs="仿宋_GB2312"/>
          <w:sz w:val="32"/>
          <w:szCs w:val="32"/>
        </w:rPr>
        <w:t>经评审成员通过的施工项目</w:t>
      </w:r>
      <w:r>
        <w:rPr>
          <w:rFonts w:hint="eastAsia" w:ascii="仿宋_GB2312" w:hAnsi="仿宋_GB2312" w:eastAsia="仿宋_GB2312" w:cs="仿宋_GB2312"/>
          <w:sz w:val="32"/>
          <w:szCs w:val="32"/>
          <w:lang w:eastAsia="zh-CN"/>
        </w:rPr>
        <w:t>信息于</w:t>
      </w:r>
      <w:r>
        <w:rPr>
          <w:rFonts w:hint="eastAsia" w:ascii="仿宋_GB2312" w:hAnsi="仿宋_GB2312" w:eastAsia="仿宋_GB2312" w:cs="仿宋_GB2312"/>
          <w:sz w:val="32"/>
          <w:szCs w:val="32"/>
          <w:lang w:val="en-US" w:eastAsia="zh-CN"/>
        </w:rPr>
        <w:t>3日内报送区住建委，区住建委于2日内委</w:t>
      </w:r>
      <w:r>
        <w:rPr>
          <w:rFonts w:hint="eastAsia" w:ascii="仿宋_GB2312" w:hAnsi="仿宋_GB2312" w:eastAsia="仿宋_GB2312" w:cs="仿宋_GB2312"/>
          <w:sz w:val="32"/>
          <w:szCs w:val="32"/>
          <w:u w:val="none"/>
          <w:lang w:val="en-US" w:eastAsia="zh-CN"/>
        </w:rPr>
        <w:t>托</w:t>
      </w:r>
      <w:r>
        <w:rPr>
          <w:rFonts w:hint="eastAsia" w:ascii="仿宋_GB2312" w:hAnsi="仿宋_GB2312" w:eastAsia="仿宋_GB2312" w:cs="仿宋_GB2312"/>
          <w:sz w:val="32"/>
          <w:szCs w:val="32"/>
          <w:u w:val="none"/>
          <w:lang w:eastAsia="zh-CN"/>
        </w:rPr>
        <w:t>第三方机构</w:t>
      </w:r>
      <w:r>
        <w:rPr>
          <w:rFonts w:hint="eastAsia" w:ascii="仿宋_GB2312" w:hAnsi="仿宋_GB2312" w:eastAsia="仿宋_GB2312" w:cs="仿宋_GB2312"/>
          <w:sz w:val="32"/>
          <w:szCs w:val="32"/>
          <w:u w:val="none"/>
        </w:rPr>
        <w:t>授</w:t>
      </w:r>
      <w:r>
        <w:rPr>
          <w:rFonts w:hint="eastAsia" w:ascii="仿宋_GB2312" w:hAnsi="仿宋_GB2312" w:eastAsia="仿宋_GB2312" w:cs="仿宋_GB2312"/>
          <w:sz w:val="32"/>
          <w:szCs w:val="32"/>
        </w:rPr>
        <w:t>予“绿牌”</w:t>
      </w:r>
      <w:r>
        <w:rPr>
          <w:rFonts w:hint="eastAsia" w:ascii="仿宋_GB2312" w:hAnsi="仿宋_GB2312" w:eastAsia="仿宋_GB2312" w:cs="仿宋_GB2312"/>
          <w:sz w:val="32"/>
          <w:szCs w:val="32"/>
          <w:lang w:eastAsia="zh-CN"/>
        </w:rPr>
        <w:t>并进行挂牌</w:t>
      </w:r>
      <w:r>
        <w:rPr>
          <w:rFonts w:hint="eastAsia" w:ascii="仿宋_GB2312" w:hAnsi="仿宋_GB2312" w:eastAsia="仿宋_GB2312" w:cs="仿宋_GB2312"/>
          <w:sz w:val="32"/>
          <w:szCs w:val="32"/>
        </w:rPr>
        <w:t>。</w:t>
      </w:r>
    </w:p>
    <w:p>
      <w:pPr>
        <w:numPr>
          <w:ilvl w:val="0"/>
          <w:numId w:val="1"/>
        </w:num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区住建委</w:t>
      </w:r>
      <w:r>
        <w:rPr>
          <w:rFonts w:hint="eastAsia" w:ascii="仿宋_GB2312" w:hAnsi="仿宋_GB2312" w:eastAsia="仿宋_GB2312" w:cs="仿宋_GB2312"/>
          <w:sz w:val="32"/>
          <w:szCs w:val="32"/>
          <w:lang w:eastAsia="zh-CN"/>
        </w:rPr>
        <w:t>结合日常扬尘管理工作，</w:t>
      </w:r>
      <w:r>
        <w:rPr>
          <w:rFonts w:hint="eastAsia" w:ascii="仿宋_GB2312" w:hAnsi="仿宋_GB2312" w:eastAsia="仿宋_GB2312" w:cs="仿宋_GB2312"/>
          <w:sz w:val="32"/>
          <w:szCs w:val="32"/>
        </w:rPr>
        <w:t>每月组织一次对“绿牌”工地施工现场扬尘治理情况</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对照《大兴区“绿牌”工地评审检查表》（详见附件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）进行打分，并</w:t>
      </w:r>
      <w:r>
        <w:rPr>
          <w:rFonts w:hint="eastAsia" w:ascii="仿宋_GB2312" w:hAnsi="仿宋_GB2312" w:eastAsia="仿宋_GB2312" w:cs="仿宋_GB2312"/>
          <w:sz w:val="32"/>
          <w:szCs w:val="32"/>
        </w:rPr>
        <w:t>建立同城管执法部门的联络机制，及时统计“绿牌”工地扬尘治理违法违规情况</w:t>
      </w:r>
      <w:r>
        <w:rPr>
          <w:rFonts w:hint="eastAsia" w:ascii="仿宋_GB2312" w:hAnsi="仿宋_GB2312" w:eastAsia="仿宋_GB2312" w:cs="仿宋_GB2312"/>
          <w:sz w:val="32"/>
          <w:szCs w:val="32"/>
          <w:lang w:eastAsia="zh-CN"/>
        </w:rPr>
        <w:t>。</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“绿牌”工地实施动态管理。“绿牌”工地一个周期为</w:t>
      </w:r>
      <w:r>
        <w:rPr>
          <w:rFonts w:hint="eastAsia" w:ascii="仿宋_GB2312" w:hAnsi="仿宋_GB2312" w:eastAsia="仿宋_GB2312" w:cs="仿宋_GB2312"/>
          <w:sz w:val="32"/>
          <w:szCs w:val="32"/>
          <w:lang w:val="en-US" w:eastAsia="zh-CN"/>
        </w:rPr>
        <w:t>90天</w:t>
      </w:r>
      <w:r>
        <w:rPr>
          <w:rFonts w:hint="eastAsia" w:ascii="仿宋_GB2312" w:hAnsi="仿宋_GB2312" w:eastAsia="仿宋_GB2312" w:cs="仿宋_GB2312"/>
          <w:sz w:val="32"/>
          <w:szCs w:val="32"/>
        </w:rPr>
        <w:t>，在周期内未发生本办法第八条规定情形的，</w:t>
      </w:r>
      <w:r>
        <w:rPr>
          <w:rFonts w:hint="eastAsia" w:ascii="仿宋_GB2312" w:hAnsi="仿宋_GB2312" w:eastAsia="仿宋_GB2312" w:cs="仿宋_GB2312"/>
          <w:sz w:val="32"/>
          <w:szCs w:val="32"/>
          <w:lang w:eastAsia="zh-CN"/>
        </w:rPr>
        <w:t>或在区住建委</w:t>
      </w:r>
      <w:r>
        <w:rPr>
          <w:rFonts w:hint="eastAsia" w:ascii="仿宋_GB2312" w:hAnsi="仿宋_GB2312" w:eastAsia="仿宋_GB2312" w:cs="仿宋_GB2312"/>
          <w:sz w:val="32"/>
          <w:szCs w:val="32"/>
        </w:rPr>
        <w:t>每月组织</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对“绿牌”工地施工现场扬尘治理情况</w:t>
      </w:r>
      <w:r>
        <w:rPr>
          <w:rFonts w:hint="eastAsia" w:ascii="仿宋_GB2312" w:hAnsi="仿宋_GB2312" w:eastAsia="仿宋_GB2312" w:cs="仿宋_GB2312"/>
          <w:sz w:val="32"/>
          <w:szCs w:val="32"/>
          <w:lang w:eastAsia="zh-CN"/>
        </w:rPr>
        <w:t>检查中，按照《大兴区“绿牌”工地评审检查表》打分不足</w:t>
      </w:r>
      <w:r>
        <w:rPr>
          <w:rFonts w:hint="eastAsia" w:ascii="仿宋_GB2312" w:hAnsi="仿宋_GB2312" w:eastAsia="仿宋_GB2312" w:cs="仿宋_GB2312"/>
          <w:sz w:val="32"/>
          <w:szCs w:val="32"/>
          <w:lang w:val="en-US" w:eastAsia="zh-CN"/>
        </w:rPr>
        <w:t>85分的，区住建委将要求该项目15日内完成整改，并委托评审人员进行复核，复核通过的不做摘牌处理</w:t>
      </w:r>
      <w:r>
        <w:rPr>
          <w:rFonts w:hint="eastAsia" w:ascii="仿宋_GB2312" w:hAnsi="仿宋_GB2312" w:eastAsia="仿宋_GB2312" w:cs="仿宋_GB2312"/>
          <w:sz w:val="32"/>
          <w:szCs w:val="32"/>
        </w:rPr>
        <w:t>。如工程</w:t>
      </w:r>
      <w:r>
        <w:rPr>
          <w:rFonts w:hint="eastAsia" w:ascii="仿宋_GB2312" w:hAnsi="仿宋_GB2312" w:eastAsia="仿宋_GB2312" w:cs="仿宋_GB2312"/>
          <w:sz w:val="32"/>
          <w:szCs w:val="32"/>
          <w:lang w:eastAsia="zh-CN"/>
        </w:rPr>
        <w:t>在同一周期内</w:t>
      </w:r>
      <w:r>
        <w:rPr>
          <w:rFonts w:hint="eastAsia" w:ascii="仿宋_GB2312" w:hAnsi="仿宋_GB2312" w:eastAsia="仿宋_GB2312" w:cs="仿宋_GB2312"/>
          <w:sz w:val="32"/>
          <w:szCs w:val="32"/>
        </w:rPr>
        <w:t>竣工的，则截止到竣工日期。</w:t>
      </w:r>
    </w:p>
    <w:p>
      <w:pPr>
        <w:spacing w:line="560" w:lineRule="exact"/>
        <w:ind w:firstLine="640"/>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结合本办法第四条及第五条，</w:t>
      </w:r>
      <w:r>
        <w:rPr>
          <w:rFonts w:hint="eastAsia" w:ascii="仿宋_GB2312" w:hAnsi="仿宋_GB2312" w:eastAsia="仿宋_GB2312" w:cs="仿宋_GB2312"/>
          <w:sz w:val="32"/>
          <w:szCs w:val="32"/>
        </w:rPr>
        <w:t>对达到本规定第八条摘牌情形的</w:t>
      </w:r>
      <w:r>
        <w:rPr>
          <w:rFonts w:hint="eastAsia" w:ascii="仿宋_GB2312" w:hAnsi="仿宋_GB2312" w:eastAsia="仿宋_GB2312" w:cs="仿宋_GB2312"/>
          <w:sz w:val="32"/>
          <w:szCs w:val="32"/>
          <w:lang w:eastAsia="zh-CN"/>
        </w:rPr>
        <w:t>，或按照《大兴区“绿牌”工地评审检查表》打分不足</w:t>
      </w:r>
      <w:r>
        <w:rPr>
          <w:rFonts w:hint="eastAsia" w:ascii="仿宋_GB2312" w:hAnsi="仿宋_GB2312" w:eastAsia="仿宋_GB2312" w:cs="仿宋_GB2312"/>
          <w:sz w:val="32"/>
          <w:szCs w:val="32"/>
          <w:lang w:val="en-US" w:eastAsia="zh-CN"/>
        </w:rPr>
        <w:t>85分的，且15日后</w:t>
      </w:r>
      <w:r>
        <w:rPr>
          <w:rFonts w:hint="eastAsia" w:ascii="仿宋_GB2312" w:hAnsi="仿宋_GB2312" w:eastAsia="仿宋_GB2312" w:cs="仿宋_GB2312"/>
          <w:sz w:val="32"/>
          <w:szCs w:val="32"/>
          <w:u w:val="none"/>
          <w:lang w:val="en-US" w:eastAsia="zh-CN"/>
        </w:rPr>
        <w:t>经</w:t>
      </w:r>
      <w:r>
        <w:rPr>
          <w:rFonts w:hint="eastAsia" w:ascii="仿宋_GB2312" w:hAnsi="仿宋_GB2312" w:eastAsia="仿宋_GB2312" w:cs="仿宋_GB2312"/>
          <w:sz w:val="32"/>
          <w:szCs w:val="32"/>
          <w:u w:val="none"/>
          <w:lang w:eastAsia="zh-CN"/>
        </w:rPr>
        <w:t>评审人员复核</w:t>
      </w:r>
      <w:r>
        <w:rPr>
          <w:rFonts w:hint="eastAsia" w:ascii="仿宋_GB2312" w:hAnsi="仿宋_GB2312" w:eastAsia="仿宋_GB2312" w:cs="仿宋_GB2312"/>
          <w:sz w:val="32"/>
          <w:szCs w:val="32"/>
          <w:lang w:eastAsia="zh-CN"/>
        </w:rPr>
        <w:t>未通过</w:t>
      </w:r>
      <w:r>
        <w:rPr>
          <w:rFonts w:hint="eastAsia" w:ascii="仿宋_GB2312" w:hAnsi="仿宋_GB2312" w:eastAsia="仿宋_GB2312" w:cs="仿宋_GB2312"/>
          <w:sz w:val="32"/>
          <w:szCs w:val="32"/>
          <w:lang w:val="en-US" w:eastAsia="zh-CN"/>
        </w:rPr>
        <w:t>的项目，以及在同一周期内发生两次《</w:t>
      </w:r>
      <w:r>
        <w:rPr>
          <w:rFonts w:hint="eastAsia" w:ascii="仿宋_GB2312" w:hAnsi="仿宋_GB2312" w:eastAsia="仿宋_GB2312" w:cs="仿宋_GB2312"/>
          <w:sz w:val="32"/>
          <w:szCs w:val="32"/>
          <w:lang w:eastAsia="zh-CN"/>
        </w:rPr>
        <w:t>大兴区“绿牌”工地评审检查表》打分不足</w:t>
      </w:r>
      <w:r>
        <w:rPr>
          <w:rFonts w:hint="eastAsia" w:ascii="仿宋_GB2312" w:hAnsi="仿宋_GB2312" w:eastAsia="仿宋_GB2312" w:cs="仿宋_GB2312"/>
          <w:sz w:val="32"/>
          <w:szCs w:val="32"/>
          <w:lang w:val="en-US" w:eastAsia="zh-CN"/>
        </w:rPr>
        <w:t>85分的项目将</w:t>
      </w:r>
      <w:r>
        <w:rPr>
          <w:rFonts w:hint="eastAsia" w:ascii="仿宋_GB2312" w:hAnsi="仿宋_GB2312" w:eastAsia="仿宋_GB2312" w:cs="仿宋_GB2312"/>
          <w:sz w:val="32"/>
          <w:szCs w:val="32"/>
        </w:rPr>
        <w:t>进行摘牌处理</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lang w:val="en-US" w:eastAsia="zh-CN"/>
        </w:rPr>
        <w:t>60天</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禁止重新申请“绿牌”。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“绿牌”工地享受以下政策：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市、区住房城乡建设主管部门和相关执法部门可适当减少检查频次；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空气重污染预警期间，在严格落实扬尘治理措施的基础上，可进行除土石方、建筑拆除以外的施工作业（重大活动保障期间除外）；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连续两个周期取得“绿牌”的工程，纳入扬尘治理先进项目，在环境保护税征收时按《关于建设施工工地扬尘征收环境保护税有关事项的通知》（京税函〔2018〕4号）相关规定计算应纳税额；</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取得“绿牌”的工程在申报本市绿色安全样板工地时予以优先考虑。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“绿牌”工地发生下列情形之一的，区住建委将收回“绿牌”，并向社会公示，同时对责任单位依法进行处理。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被市、区住房城乡建设主管部门或相关执法部门通过现场检查或远程视频监控系统发现存在扬尘污染行为且查证属实，限期整改仍不到位的；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被市、区住房城乡建设主管部门因扬尘污染行为通报批评的；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一个周期内，被同一执法机关、因扬尘污染行为处罚两次的；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被市、区住房城乡建设主管部门因扬尘污染行为暂停建筑市场投标资格的；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被市民因扬尘治理管控措施不到位多次投诉举报，造成一定社会影响，经查证属实的；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因扬尘污染行为被媒体曝光，造成严重社会影响的；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空气重污染预警期间因落实扬尘治理措施不到位，被城管执法机关、街道办事处和乡镇人民政府处罚的。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施工单位应将“绿牌”（详见附件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）悬挂在施工现场主要出入口外侧醒目位置，向社会公示并接受社会监督。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条  施工单位未按照本办法正确悬挂“绿牌”、不接受社会监督或弄虚作假、伪造“绿牌”的，市、区住房城乡建设主管部门对其进行通报批评，并依法处理。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条  本规定自发布之日起施行。</w:t>
      </w:r>
    </w:p>
    <w:p>
      <w:pPr>
        <w:spacing w:line="560" w:lineRule="exact"/>
        <w:ind w:firstLine="640"/>
        <w:rPr>
          <w:rFonts w:hint="eastAsia" w:ascii="仿宋_GB2312" w:eastAsia="仿宋_GB2312"/>
          <w:sz w:val="32"/>
          <w:szCs w:val="32"/>
        </w:rPr>
      </w:pPr>
    </w:p>
    <w:p>
      <w:pPr>
        <w:spacing w:line="560" w:lineRule="exact"/>
        <w:ind w:firstLine="640"/>
        <w:rPr>
          <w:rFonts w:ascii="仿宋_GB2312" w:eastAsia="仿宋_GB2312"/>
          <w:sz w:val="32"/>
          <w:szCs w:val="32"/>
        </w:rPr>
      </w:pPr>
      <w:r>
        <w:rPr>
          <w:rFonts w:hint="eastAsia" w:ascii="仿宋_GB2312" w:eastAsia="仿宋_GB2312"/>
          <w:sz w:val="32"/>
          <w:szCs w:val="32"/>
        </w:rPr>
        <w:t>附件：1.建设工程扬尘治理自查表</w:t>
      </w:r>
    </w:p>
    <w:p>
      <w:pPr>
        <w:spacing w:line="560" w:lineRule="exact"/>
        <w:ind w:firstLine="640"/>
        <w:rPr>
          <w:rFonts w:ascii="仿宋_GB2312" w:eastAsia="仿宋_GB2312"/>
          <w:sz w:val="32"/>
          <w:szCs w:val="32"/>
        </w:rPr>
      </w:pPr>
      <w:r>
        <w:rPr>
          <w:rFonts w:hint="eastAsia" w:ascii="仿宋_GB2312" w:eastAsia="仿宋_GB2312"/>
          <w:sz w:val="32"/>
          <w:szCs w:val="32"/>
        </w:rPr>
        <w:t xml:space="preserve">      2.扬尘治理“绿牌”工地核定表</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3.</w:t>
      </w:r>
      <w:r>
        <w:rPr>
          <w:rFonts w:hint="eastAsia" w:ascii="仿宋_GB2312" w:eastAsia="仿宋_GB2312"/>
          <w:sz w:val="32"/>
          <w:szCs w:val="32"/>
          <w:lang w:eastAsia="zh-CN"/>
        </w:rPr>
        <w:t>大兴区</w:t>
      </w:r>
      <w:r>
        <w:rPr>
          <w:rFonts w:hint="eastAsia" w:ascii="仿宋_GB2312" w:hAnsi="仿宋_GB2312" w:eastAsia="仿宋_GB2312" w:cs="仿宋_GB2312"/>
          <w:sz w:val="32"/>
          <w:szCs w:val="32"/>
        </w:rPr>
        <w:t>“绿牌”工地评审检查表</w:t>
      </w:r>
    </w:p>
    <w:p>
      <w:pPr>
        <w:spacing w:line="560" w:lineRule="exact"/>
        <w:ind w:firstLine="640"/>
        <w:rPr>
          <w:rFonts w:hint="eastAsia" w:ascii="仿宋_GB2312" w:hAnsi="仿宋_GB2312" w:eastAsia="仿宋_GB2312" w:cs="仿宋_GB2312"/>
          <w:sz w:val="32"/>
          <w:szCs w:val="32"/>
        </w:rPr>
      </w:pPr>
      <w:r>
        <w:rPr>
          <w:rFonts w:hint="eastAsia" w:ascii="仿宋_GB2312" w:eastAsia="仿宋_GB2312"/>
          <w:sz w:val="32"/>
          <w:szCs w:val="32"/>
          <w:lang w:val="en-US" w:eastAsia="zh-CN"/>
        </w:rPr>
        <w:t xml:space="preserve">      4.</w:t>
      </w:r>
      <w:r>
        <w:rPr>
          <w:rFonts w:hint="eastAsia" w:ascii="仿宋_GB2312" w:eastAsia="仿宋_GB2312"/>
          <w:sz w:val="32"/>
          <w:szCs w:val="32"/>
        </w:rPr>
        <w:t>扬尘治理“绿牌”样式</w:t>
      </w:r>
    </w:p>
    <w:p>
      <w:pPr>
        <w:spacing w:line="560" w:lineRule="exact"/>
        <w:ind w:firstLine="640"/>
        <w:rPr>
          <w:rFonts w:hint="eastAsia" w:ascii="仿宋_GB2312" w:hAnsi="仿宋_GB2312" w:eastAsia="仿宋_GB2312" w:cs="仿宋_GB2312"/>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lang w:val="en-US" w:eastAsia="zh-CN"/>
        </w:rPr>
      </w:pPr>
      <w:r>
        <w:rPr>
          <w:rFonts w:hint="eastAsia" w:ascii="黑体" w:hAnsi="黑体" w:eastAsia="黑体"/>
          <w:sz w:val="32"/>
          <w:szCs w:val="32"/>
        </w:rPr>
        <w:br w:type="page"/>
      </w:r>
      <w:r>
        <w:rPr>
          <w:rFonts w:hint="eastAsia" w:ascii="黑体" w:hAnsi="黑体" w:eastAsia="黑体"/>
          <w:sz w:val="32"/>
          <w:szCs w:val="32"/>
        </w:rPr>
        <w:t>附件1</w:t>
      </w:r>
      <w:r>
        <w:rPr>
          <w:rFonts w:hint="eastAsia" w:ascii="黑体" w:hAnsi="黑体" w:eastAsia="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建设工程扬尘治理自查表</w:t>
      </w:r>
    </w:p>
    <w:tbl>
      <w:tblPr>
        <w:tblStyle w:val="7"/>
        <w:tblpPr w:leftFromText="180" w:rightFromText="180" w:vertAnchor="text" w:horzAnchor="page" w:tblpX="1110" w:tblpY="558"/>
        <w:tblOverlap w:val="never"/>
        <w:tblW w:w="10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3"/>
        <w:gridCol w:w="388"/>
        <w:gridCol w:w="141"/>
        <w:gridCol w:w="709"/>
        <w:gridCol w:w="2975"/>
        <w:gridCol w:w="1701"/>
        <w:gridCol w:w="2266"/>
        <w:gridCol w:w="70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701" w:type="dxa"/>
            <w:gridSpan w:val="4"/>
            <w:noWrap w:val="0"/>
            <w:vAlign w:val="top"/>
          </w:tcPr>
          <w:p>
            <w:pPr>
              <w:spacing w:before="100" w:beforeAutospacing="1" w:after="100" w:afterAutospacing="1" w:line="360" w:lineRule="exact"/>
              <w:jc w:val="left"/>
              <w:rPr>
                <w:rFonts w:ascii="仿宋_GB2312" w:eastAsia="仿宋_GB2312"/>
                <w:kern w:val="0"/>
                <w:szCs w:val="21"/>
              </w:rPr>
            </w:pPr>
            <w:r>
              <w:rPr>
                <w:rFonts w:ascii="仿宋_GB2312" w:eastAsia="仿宋_GB2312"/>
                <w:kern w:val="0"/>
                <w:szCs w:val="21"/>
              </w:rPr>
              <w:t>工程名称</w:t>
            </w:r>
          </w:p>
        </w:tc>
        <w:tc>
          <w:tcPr>
            <w:tcW w:w="2975" w:type="dxa"/>
            <w:noWrap w:val="0"/>
            <w:vAlign w:val="top"/>
          </w:tcPr>
          <w:p>
            <w:pPr>
              <w:spacing w:before="100" w:beforeAutospacing="1" w:after="100" w:afterAutospacing="1" w:line="360" w:lineRule="exact"/>
              <w:jc w:val="left"/>
              <w:rPr>
                <w:rFonts w:ascii="仿宋_GB2312" w:eastAsia="仿宋_GB2312"/>
                <w:kern w:val="0"/>
                <w:szCs w:val="21"/>
              </w:rPr>
            </w:pPr>
          </w:p>
        </w:tc>
        <w:tc>
          <w:tcPr>
            <w:tcW w:w="1701" w:type="dxa"/>
            <w:noWrap w:val="0"/>
            <w:vAlign w:val="top"/>
          </w:tcPr>
          <w:p>
            <w:pPr>
              <w:spacing w:before="100" w:beforeAutospacing="1" w:after="100" w:afterAutospacing="1" w:line="360" w:lineRule="exact"/>
              <w:jc w:val="left"/>
              <w:rPr>
                <w:rFonts w:ascii="仿宋_GB2312" w:eastAsia="仿宋_GB2312"/>
                <w:kern w:val="0"/>
                <w:szCs w:val="21"/>
              </w:rPr>
            </w:pPr>
            <w:r>
              <w:rPr>
                <w:rFonts w:ascii="仿宋_GB2312" w:eastAsia="仿宋_GB2312"/>
                <w:kern w:val="0"/>
                <w:szCs w:val="21"/>
              </w:rPr>
              <w:t>工程</w:t>
            </w:r>
            <w:r>
              <w:rPr>
                <w:rFonts w:hint="eastAsia" w:ascii="仿宋_GB2312" w:eastAsia="仿宋_GB2312"/>
                <w:kern w:val="0"/>
                <w:szCs w:val="21"/>
              </w:rPr>
              <w:t>地址</w:t>
            </w:r>
          </w:p>
        </w:tc>
        <w:tc>
          <w:tcPr>
            <w:tcW w:w="3823" w:type="dxa"/>
            <w:gridSpan w:val="3"/>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1701" w:type="dxa"/>
            <w:gridSpan w:val="4"/>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建设单位</w:t>
            </w:r>
          </w:p>
        </w:tc>
        <w:tc>
          <w:tcPr>
            <w:tcW w:w="2975" w:type="dxa"/>
            <w:noWrap w:val="0"/>
            <w:vAlign w:val="top"/>
          </w:tcPr>
          <w:p>
            <w:pPr>
              <w:spacing w:before="100" w:beforeAutospacing="1" w:after="100" w:afterAutospacing="1" w:line="360" w:lineRule="exact"/>
              <w:jc w:val="left"/>
              <w:rPr>
                <w:rFonts w:ascii="仿宋_GB2312" w:eastAsia="仿宋_GB2312"/>
                <w:kern w:val="0"/>
                <w:szCs w:val="21"/>
              </w:rPr>
            </w:pPr>
          </w:p>
        </w:tc>
        <w:tc>
          <w:tcPr>
            <w:tcW w:w="1701" w:type="dxa"/>
            <w:noWrap w:val="0"/>
            <w:vAlign w:val="top"/>
          </w:tcPr>
          <w:p>
            <w:pPr>
              <w:spacing w:before="100" w:beforeAutospacing="1" w:after="100" w:afterAutospacing="1" w:line="360" w:lineRule="exact"/>
              <w:jc w:val="left"/>
              <w:rPr>
                <w:rFonts w:ascii="仿宋_GB2312" w:eastAsia="仿宋_GB2312"/>
                <w:kern w:val="0"/>
                <w:szCs w:val="21"/>
              </w:rPr>
            </w:pPr>
            <w:r>
              <w:rPr>
                <w:rFonts w:ascii="仿宋_GB2312" w:eastAsia="仿宋_GB2312"/>
                <w:kern w:val="0"/>
                <w:szCs w:val="21"/>
              </w:rPr>
              <w:t>监理单位</w:t>
            </w:r>
          </w:p>
        </w:tc>
        <w:tc>
          <w:tcPr>
            <w:tcW w:w="3823" w:type="dxa"/>
            <w:gridSpan w:val="3"/>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1701" w:type="dxa"/>
            <w:gridSpan w:val="4"/>
            <w:noWrap w:val="0"/>
            <w:vAlign w:val="top"/>
          </w:tcPr>
          <w:p>
            <w:pPr>
              <w:spacing w:before="100" w:beforeAutospacing="1" w:after="100" w:afterAutospacing="1" w:line="360" w:lineRule="exact"/>
              <w:jc w:val="left"/>
              <w:rPr>
                <w:rFonts w:ascii="仿宋_GB2312" w:eastAsia="仿宋_GB2312"/>
                <w:kern w:val="0"/>
                <w:szCs w:val="21"/>
              </w:rPr>
            </w:pPr>
            <w:r>
              <w:rPr>
                <w:rFonts w:ascii="仿宋_GB2312" w:eastAsia="仿宋_GB2312"/>
                <w:kern w:val="0"/>
                <w:szCs w:val="21"/>
              </w:rPr>
              <w:t>施工单位</w:t>
            </w:r>
          </w:p>
        </w:tc>
        <w:tc>
          <w:tcPr>
            <w:tcW w:w="2975" w:type="dxa"/>
            <w:noWrap w:val="0"/>
            <w:vAlign w:val="top"/>
          </w:tcPr>
          <w:p>
            <w:pPr>
              <w:spacing w:before="100" w:beforeAutospacing="1" w:after="100" w:afterAutospacing="1" w:line="360" w:lineRule="exact"/>
              <w:jc w:val="left"/>
              <w:rPr>
                <w:rFonts w:ascii="仿宋_GB2312" w:eastAsia="仿宋_GB2312"/>
                <w:kern w:val="0"/>
                <w:szCs w:val="21"/>
              </w:rPr>
            </w:pPr>
          </w:p>
        </w:tc>
        <w:tc>
          <w:tcPr>
            <w:tcW w:w="1701" w:type="dxa"/>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自查时间</w:t>
            </w:r>
          </w:p>
        </w:tc>
        <w:tc>
          <w:tcPr>
            <w:tcW w:w="3823" w:type="dxa"/>
            <w:gridSpan w:val="3"/>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992" w:type="dxa"/>
            <w:gridSpan w:val="3"/>
            <w:tcBorders>
              <w:right w:val="single" w:color="auto" w:sz="4" w:space="0"/>
            </w:tcBorders>
            <w:noWrap w:val="0"/>
            <w:vAlign w:val="center"/>
          </w:tcPr>
          <w:p>
            <w:pPr>
              <w:spacing w:before="100" w:beforeAutospacing="1" w:after="100" w:afterAutospacing="1" w:line="360" w:lineRule="exact"/>
              <w:jc w:val="center"/>
              <w:rPr>
                <w:rFonts w:ascii="仿宋_GB2312" w:eastAsia="仿宋_GB2312"/>
                <w:kern w:val="0"/>
                <w:szCs w:val="21"/>
              </w:rPr>
            </w:pPr>
            <w:r>
              <w:rPr>
                <w:rFonts w:ascii="仿宋_GB2312" w:eastAsia="仿宋_GB2312"/>
                <w:kern w:val="0"/>
                <w:szCs w:val="21"/>
              </w:rPr>
              <w:t>检查</w:t>
            </w:r>
          </w:p>
        </w:tc>
        <w:tc>
          <w:tcPr>
            <w:tcW w:w="7651" w:type="dxa"/>
            <w:gridSpan w:val="4"/>
            <w:tcBorders>
              <w:left w:val="single" w:color="auto" w:sz="4" w:space="0"/>
            </w:tcBorders>
            <w:noWrap w:val="0"/>
            <w:vAlign w:val="center"/>
          </w:tcPr>
          <w:p>
            <w:pPr>
              <w:spacing w:before="100" w:beforeAutospacing="1" w:after="100" w:afterAutospacing="1" w:line="360" w:lineRule="exact"/>
              <w:jc w:val="center"/>
              <w:rPr>
                <w:rFonts w:ascii="仿宋_GB2312" w:eastAsia="仿宋_GB2312"/>
                <w:kern w:val="0"/>
                <w:szCs w:val="21"/>
              </w:rPr>
            </w:pPr>
          </w:p>
        </w:tc>
        <w:tc>
          <w:tcPr>
            <w:tcW w:w="707" w:type="dxa"/>
            <w:noWrap w:val="0"/>
            <w:vAlign w:val="center"/>
          </w:tcPr>
          <w:p>
            <w:pPr>
              <w:spacing w:before="100" w:beforeAutospacing="1" w:after="100" w:afterAutospacing="1" w:line="360" w:lineRule="exact"/>
              <w:jc w:val="center"/>
              <w:rPr>
                <w:rFonts w:ascii="仿宋_GB2312" w:eastAsia="仿宋_GB2312"/>
                <w:kern w:val="0"/>
                <w:szCs w:val="21"/>
              </w:rPr>
            </w:pPr>
            <w:r>
              <w:rPr>
                <w:rFonts w:hint="eastAsia" w:ascii="仿宋_GB2312" w:eastAsia="仿宋_GB2312"/>
                <w:kern w:val="0"/>
                <w:szCs w:val="21"/>
              </w:rPr>
              <w:t>是否满足</w:t>
            </w:r>
          </w:p>
        </w:tc>
        <w:tc>
          <w:tcPr>
            <w:tcW w:w="850" w:type="dxa"/>
            <w:noWrap w:val="0"/>
            <w:vAlign w:val="center"/>
          </w:tcPr>
          <w:p>
            <w:pPr>
              <w:spacing w:before="100" w:beforeAutospacing="1" w:after="100" w:afterAutospacing="1" w:line="360" w:lineRule="exact"/>
              <w:jc w:val="center"/>
              <w:rPr>
                <w:rFonts w:ascii="仿宋_GB2312" w:eastAsia="仿宋_GB2312"/>
                <w:kern w:val="0"/>
                <w:szCs w:val="21"/>
              </w:rPr>
            </w:pPr>
            <w:r>
              <w:rPr>
                <w:rFonts w:hint="eastAsia" w:ascii="仿宋_GB2312" w:eastAsia="仿宋_GB2312"/>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463" w:type="dxa"/>
            <w:vMerge w:val="restart"/>
            <w:tcBorders>
              <w:right w:val="single" w:color="auto" w:sz="4" w:space="0"/>
            </w:tcBorders>
            <w:noWrap w:val="0"/>
            <w:vAlign w:val="center"/>
          </w:tcPr>
          <w:p>
            <w:pPr>
              <w:tabs>
                <w:tab w:val="left" w:pos="90"/>
              </w:tabs>
              <w:spacing w:before="100" w:beforeAutospacing="1" w:after="100" w:afterAutospacing="1" w:line="360" w:lineRule="exact"/>
              <w:jc w:val="center"/>
              <w:rPr>
                <w:rFonts w:ascii="仿宋_GB2312" w:eastAsia="仿宋_GB2312"/>
                <w:kern w:val="0"/>
                <w:szCs w:val="21"/>
              </w:rPr>
            </w:pPr>
            <w:r>
              <w:rPr>
                <w:rFonts w:hint="eastAsia" w:ascii="仿宋_GB2312" w:eastAsia="仿宋_GB2312"/>
                <w:kern w:val="0"/>
                <w:szCs w:val="21"/>
              </w:rPr>
              <w:t>A类</w:t>
            </w:r>
          </w:p>
        </w:tc>
        <w:tc>
          <w:tcPr>
            <w:tcW w:w="529" w:type="dxa"/>
            <w:gridSpan w:val="2"/>
            <w:tcBorders>
              <w:bottom w:val="single" w:color="auto" w:sz="4" w:space="0"/>
              <w:right w:val="single" w:color="auto" w:sz="4" w:space="0"/>
            </w:tcBorders>
            <w:noWrap w:val="0"/>
            <w:vAlign w:val="center"/>
          </w:tcPr>
          <w:p>
            <w:pPr>
              <w:tabs>
                <w:tab w:val="left" w:pos="90"/>
              </w:tabs>
              <w:spacing w:before="100" w:beforeAutospacing="1" w:after="100" w:afterAutospacing="1" w:line="360" w:lineRule="exact"/>
              <w:jc w:val="center"/>
              <w:rPr>
                <w:rFonts w:ascii="仿宋_GB2312" w:eastAsia="仿宋_GB2312"/>
                <w:kern w:val="0"/>
                <w:szCs w:val="21"/>
              </w:rPr>
            </w:pPr>
            <w:r>
              <w:rPr>
                <w:rFonts w:hint="eastAsia" w:ascii="仿宋_GB2312" w:eastAsia="仿宋_GB2312"/>
                <w:kern w:val="0"/>
                <w:szCs w:val="21"/>
              </w:rPr>
              <w:t>A1</w:t>
            </w:r>
          </w:p>
        </w:tc>
        <w:tc>
          <w:tcPr>
            <w:tcW w:w="7651" w:type="dxa"/>
            <w:gridSpan w:val="4"/>
            <w:tcBorders>
              <w:left w:val="single" w:color="auto" w:sz="4" w:space="0"/>
              <w:bottom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1.施工现场主要产生扬尘的工序是否实行全密闭施工（土方开挖、土方回填、小市政、园林、材料加工等）。</w:t>
            </w:r>
          </w:p>
        </w:tc>
        <w:tc>
          <w:tcPr>
            <w:tcW w:w="707" w:type="dxa"/>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463" w:type="dxa"/>
            <w:vMerge w:val="continue"/>
            <w:tcBorders>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529" w:type="dxa"/>
            <w:gridSpan w:val="2"/>
            <w:vMerge w:val="restart"/>
            <w:tcBorders>
              <w:top w:val="single" w:color="auto" w:sz="4" w:space="0"/>
              <w:right w:val="single" w:color="auto" w:sz="4" w:space="0"/>
            </w:tcBorders>
            <w:noWrap w:val="0"/>
            <w:vAlign w:val="center"/>
          </w:tcPr>
          <w:p>
            <w:pPr>
              <w:spacing w:before="100" w:beforeAutospacing="1" w:after="100" w:afterAutospacing="1" w:line="360" w:lineRule="exact"/>
              <w:jc w:val="center"/>
              <w:rPr>
                <w:rFonts w:ascii="仿宋_GB2312" w:eastAsia="仿宋_GB2312"/>
                <w:kern w:val="0"/>
                <w:szCs w:val="21"/>
              </w:rPr>
            </w:pPr>
            <w:r>
              <w:rPr>
                <w:rFonts w:hint="eastAsia" w:ascii="仿宋_GB2312" w:eastAsia="仿宋_GB2312"/>
                <w:kern w:val="0"/>
                <w:szCs w:val="21"/>
              </w:rPr>
              <w:t>A2</w:t>
            </w:r>
          </w:p>
        </w:tc>
        <w:tc>
          <w:tcPr>
            <w:tcW w:w="7651" w:type="dxa"/>
            <w:gridSpan w:val="4"/>
            <w:tcBorders>
              <w:top w:val="single" w:color="auto" w:sz="4" w:space="0"/>
              <w:lef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2.施工现场是否按要求安装、使用和管理远程视频监控。</w:t>
            </w:r>
          </w:p>
        </w:tc>
        <w:tc>
          <w:tcPr>
            <w:tcW w:w="707" w:type="dxa"/>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3" w:type="dxa"/>
            <w:vMerge w:val="continue"/>
            <w:tcBorders>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529" w:type="dxa"/>
            <w:gridSpan w:val="2"/>
            <w:vMerge w:val="continue"/>
            <w:tcBorders>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left w:val="single" w:color="auto" w:sz="4" w:space="0"/>
              <w:bottom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3.</w:t>
            </w:r>
            <w:r>
              <w:rPr>
                <w:rFonts w:ascii="仿宋_GB2312" w:eastAsia="仿宋_GB2312"/>
                <w:kern w:val="0"/>
                <w:szCs w:val="21"/>
              </w:rPr>
              <w:t>制定施工现场扬尘治理工作方案</w:t>
            </w:r>
            <w:r>
              <w:rPr>
                <w:rFonts w:hint="eastAsia" w:ascii="仿宋_GB2312" w:eastAsia="仿宋_GB2312"/>
                <w:kern w:val="0"/>
                <w:szCs w:val="21"/>
              </w:rPr>
              <w:t>，建立扬尘治理机构，明确责任部门和人员。</w:t>
            </w:r>
          </w:p>
        </w:tc>
        <w:tc>
          <w:tcPr>
            <w:tcW w:w="707" w:type="dxa"/>
            <w:tcBorders>
              <w:bottom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bottom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463" w:type="dxa"/>
            <w:vMerge w:val="continue"/>
            <w:tcBorders>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529" w:type="dxa"/>
            <w:gridSpan w:val="2"/>
            <w:vMerge w:val="continue"/>
            <w:tcBorders>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4. 工程建筑垃圾消纳</w:t>
            </w:r>
            <w:r>
              <w:rPr>
                <w:rFonts w:ascii="仿宋_GB2312" w:eastAsia="仿宋_GB2312"/>
                <w:kern w:val="0"/>
                <w:szCs w:val="21"/>
              </w:rPr>
              <w:t>手续是否齐全</w:t>
            </w:r>
            <w:r>
              <w:rPr>
                <w:rFonts w:hint="eastAsia" w:ascii="仿宋_GB2312" w:eastAsia="仿宋_GB2312"/>
                <w:kern w:val="0"/>
                <w:szCs w:val="21"/>
              </w:rPr>
              <w:t>，是否使用符合条件的有资质建筑垃圾运输车辆</w:t>
            </w:r>
            <w:r>
              <w:rPr>
                <w:rFonts w:ascii="仿宋_GB2312" w:eastAsia="仿宋_GB2312"/>
                <w:kern w:val="0"/>
                <w:szCs w:val="21"/>
              </w:rPr>
              <w:t>。</w:t>
            </w:r>
          </w:p>
        </w:tc>
        <w:tc>
          <w:tcPr>
            <w:tcW w:w="707" w:type="dxa"/>
            <w:tcBorders>
              <w:top w:val="single" w:color="auto" w:sz="4" w:space="0"/>
              <w:bottom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bottom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463" w:type="dxa"/>
            <w:vMerge w:val="continue"/>
            <w:tcBorders>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529" w:type="dxa"/>
            <w:gridSpan w:val="2"/>
            <w:vMerge w:val="continue"/>
            <w:tcBorders>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5.施工现场是否安装高效洗轮设施，并确保出工地车辆有效清洁或冲洗干净。是否禁止未密闭运输车辆或外侧带泥车辆驶出工地。</w:t>
            </w:r>
          </w:p>
        </w:tc>
        <w:tc>
          <w:tcPr>
            <w:tcW w:w="707" w:type="dxa"/>
            <w:tcBorders>
              <w:top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3" w:type="dxa"/>
            <w:vMerge w:val="continue"/>
            <w:tcBorders>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529" w:type="dxa"/>
            <w:gridSpan w:val="2"/>
            <w:vMerge w:val="continue"/>
            <w:tcBorders>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6.施工现场是否按要求使用预拌混凝土和预拌砂浆。</w:t>
            </w:r>
          </w:p>
        </w:tc>
        <w:tc>
          <w:tcPr>
            <w:tcW w:w="707" w:type="dxa"/>
            <w:tcBorders>
              <w:top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463" w:type="dxa"/>
            <w:vMerge w:val="continue"/>
            <w:tcBorders>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529" w:type="dxa"/>
            <w:gridSpan w:val="2"/>
            <w:vMerge w:val="continue"/>
            <w:tcBorders>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7.施工现场是否硬质围挡密闭齐全，底部无缝隙、高度不低于2.5米，围挡外部干净整洁。</w:t>
            </w:r>
          </w:p>
        </w:tc>
        <w:tc>
          <w:tcPr>
            <w:tcW w:w="707" w:type="dxa"/>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463" w:type="dxa"/>
            <w:vMerge w:val="continue"/>
            <w:tcBorders>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529" w:type="dxa"/>
            <w:gridSpan w:val="2"/>
            <w:vMerge w:val="continue"/>
            <w:tcBorders>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8.施工现场是否落实工程出入口两侧100米内路面“三包”责任。</w:t>
            </w:r>
          </w:p>
        </w:tc>
        <w:tc>
          <w:tcPr>
            <w:tcW w:w="707" w:type="dxa"/>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992" w:type="dxa"/>
            <w:gridSpan w:val="3"/>
            <w:tcBorders>
              <w:bottom w:val="single" w:color="auto" w:sz="4" w:space="0"/>
              <w:right w:val="single" w:color="auto" w:sz="4" w:space="0"/>
            </w:tcBorders>
            <w:noWrap w:val="0"/>
            <w:vAlign w:val="center"/>
          </w:tcPr>
          <w:p>
            <w:pPr>
              <w:spacing w:before="100" w:beforeAutospacing="1" w:after="100" w:afterAutospacing="1" w:line="360" w:lineRule="exact"/>
              <w:jc w:val="center"/>
              <w:rPr>
                <w:rFonts w:ascii="仿宋_GB2312" w:eastAsia="仿宋_GB2312"/>
                <w:kern w:val="0"/>
                <w:szCs w:val="21"/>
              </w:rPr>
            </w:pPr>
            <w:r>
              <w:rPr>
                <w:rFonts w:hint="eastAsia" w:ascii="仿宋_GB2312" w:eastAsia="仿宋_GB2312"/>
                <w:kern w:val="0"/>
                <w:szCs w:val="21"/>
              </w:rPr>
              <w:t>检查</w:t>
            </w:r>
          </w:p>
        </w:tc>
        <w:tc>
          <w:tcPr>
            <w:tcW w:w="7651" w:type="dxa"/>
            <w:gridSpan w:val="4"/>
            <w:tcBorders>
              <w:left w:val="single" w:color="auto" w:sz="4" w:space="0"/>
              <w:bottom w:val="single" w:color="auto" w:sz="4" w:space="0"/>
            </w:tcBorders>
            <w:noWrap w:val="0"/>
            <w:vAlign w:val="center"/>
          </w:tcPr>
          <w:p>
            <w:pPr>
              <w:spacing w:before="100" w:beforeAutospacing="1" w:after="100" w:afterAutospacing="1" w:line="360" w:lineRule="exact"/>
              <w:jc w:val="center"/>
              <w:rPr>
                <w:rFonts w:ascii="仿宋_GB2312" w:eastAsia="仿宋_GB2312"/>
                <w:kern w:val="0"/>
                <w:szCs w:val="21"/>
              </w:rPr>
            </w:pPr>
          </w:p>
        </w:tc>
        <w:tc>
          <w:tcPr>
            <w:tcW w:w="707" w:type="dxa"/>
            <w:tcBorders>
              <w:bottom w:val="single" w:color="auto" w:sz="4" w:space="0"/>
            </w:tcBorders>
            <w:noWrap w:val="0"/>
            <w:vAlign w:val="center"/>
          </w:tcPr>
          <w:p>
            <w:pPr>
              <w:spacing w:before="100" w:beforeAutospacing="1" w:after="100" w:afterAutospacing="1" w:line="360" w:lineRule="exact"/>
              <w:jc w:val="center"/>
              <w:rPr>
                <w:rFonts w:ascii="仿宋_GB2312" w:eastAsia="仿宋_GB2312"/>
                <w:kern w:val="0"/>
                <w:szCs w:val="21"/>
              </w:rPr>
            </w:pPr>
            <w:r>
              <w:rPr>
                <w:rFonts w:hint="eastAsia" w:ascii="仿宋_GB2312" w:eastAsia="仿宋_GB2312"/>
                <w:kern w:val="0"/>
                <w:szCs w:val="21"/>
              </w:rPr>
              <w:t>得分</w:t>
            </w:r>
          </w:p>
        </w:tc>
        <w:tc>
          <w:tcPr>
            <w:tcW w:w="850" w:type="dxa"/>
            <w:tcBorders>
              <w:bottom w:val="single" w:color="auto" w:sz="4" w:space="0"/>
            </w:tcBorders>
            <w:noWrap w:val="0"/>
            <w:vAlign w:val="center"/>
          </w:tcPr>
          <w:p>
            <w:pPr>
              <w:spacing w:before="100" w:beforeAutospacing="1" w:after="100" w:afterAutospacing="1" w:line="360" w:lineRule="exact"/>
              <w:jc w:val="center"/>
              <w:rPr>
                <w:rFonts w:ascii="仿宋_GB2312" w:eastAsia="仿宋_GB2312"/>
                <w:kern w:val="0"/>
                <w:szCs w:val="21"/>
              </w:rPr>
            </w:pPr>
            <w:r>
              <w:rPr>
                <w:rFonts w:hint="eastAsia" w:ascii="仿宋_GB2312" w:eastAsia="仿宋_GB2312"/>
                <w:kern w:val="0"/>
                <w:szCs w:val="21"/>
              </w:rPr>
              <w:t>违规行为描述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99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ascii="仿宋_GB2312" w:eastAsia="仿宋_GB2312"/>
                <w:kern w:val="0"/>
                <w:szCs w:val="21"/>
              </w:rPr>
            </w:pPr>
            <w:r>
              <w:rPr>
                <w:rFonts w:hint="eastAsia" w:ascii="仿宋_GB2312" w:eastAsia="仿宋_GB2312"/>
                <w:kern w:val="0"/>
                <w:szCs w:val="21"/>
              </w:rPr>
              <w:t>B类</w:t>
            </w: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1. 施工现场土方、拆除工序施工采用湿法作业防止扬尘。（8分）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992"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2. 施工现场主要道路硬化。（8分）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992"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3.施工现场材料堆放场地进行硬化处理。（5分）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992"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4.施工现场非施工作业面的裸露地面按要求覆盖。（5分）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992"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5.施工现场长期存放或超过一天以上的临时存放的土堆按要求覆盖。（5分）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992"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6.施工现场易产生扬尘的零散材料按要求覆盖，装卸易产生扬尘的物料采取密闭或喷淋措施。（5分）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992"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7.施工现场易产生扬尘的施工作业面采取降尘防尘措施。（5分）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992"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8. 施工现场按要求设置封闭式垃圾站，采取措施减少建筑垃圾的产生，垃圾分类存放并及时清运。（8分）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992"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9.多、高层建筑物、构筑物内清理垃圾采用密闭式专用垃圾道或采用容器吊运。（5分）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992"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10. 安装渣土运输车辆车牌识别和洗轮机监测功能视频设备。（8分）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992"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11.外脚手架按要求采用密目网或钢板网等进行封闭。（5分）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992"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12.大风</w:t>
            </w:r>
            <w:r>
              <w:rPr>
                <w:rFonts w:ascii="仿宋_GB2312" w:eastAsia="仿宋_GB2312"/>
                <w:kern w:val="0"/>
                <w:szCs w:val="21"/>
              </w:rPr>
              <w:t>等极端恶劣天气期间</w:t>
            </w:r>
            <w:r>
              <w:rPr>
                <w:rFonts w:hint="eastAsia" w:ascii="仿宋_GB2312" w:eastAsia="仿宋_GB2312"/>
                <w:kern w:val="0"/>
                <w:szCs w:val="21"/>
              </w:rPr>
              <w:t>是否</w:t>
            </w:r>
            <w:r>
              <w:rPr>
                <w:rFonts w:ascii="仿宋_GB2312" w:eastAsia="仿宋_GB2312"/>
                <w:kern w:val="0"/>
                <w:szCs w:val="21"/>
              </w:rPr>
              <w:t>严格按照预警要求落实应急措施</w:t>
            </w:r>
            <w:r>
              <w:rPr>
                <w:rFonts w:hint="eastAsia" w:ascii="仿宋_GB2312" w:eastAsia="仿宋_GB2312"/>
                <w:kern w:val="0"/>
                <w:szCs w:val="21"/>
              </w:rPr>
              <w:t>。（5分）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92"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13.</w:t>
            </w:r>
            <w:r>
              <w:rPr>
                <w:rFonts w:ascii="仿宋_GB2312" w:eastAsia="仿宋_GB2312"/>
                <w:kern w:val="0"/>
                <w:szCs w:val="21"/>
              </w:rPr>
              <w:t>进门查证</w:t>
            </w:r>
            <w:r>
              <w:rPr>
                <w:rFonts w:hint="eastAsia" w:ascii="仿宋_GB2312" w:eastAsia="仿宋_GB2312"/>
                <w:kern w:val="0"/>
                <w:szCs w:val="21"/>
              </w:rPr>
              <w:t>、</w:t>
            </w:r>
            <w:r>
              <w:rPr>
                <w:rFonts w:ascii="仿宋_GB2312" w:eastAsia="仿宋_GB2312"/>
                <w:kern w:val="0"/>
                <w:szCs w:val="21"/>
              </w:rPr>
              <w:t>出门查车记录</w:t>
            </w:r>
            <w:r>
              <w:rPr>
                <w:rFonts w:hint="eastAsia" w:ascii="仿宋_GB2312" w:eastAsia="仿宋_GB2312"/>
                <w:kern w:val="0"/>
                <w:szCs w:val="21"/>
              </w:rPr>
              <w:t>建立台账。（8分）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92"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14.车辆冲洗记录建立台账。（5分）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992"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15.制定空气重污染和大风预警应急预案，空气重污染预警等级牌按规定对外公示。（5分）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992"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16.在施工人员入场三级安全教育培训中增加绿色施工规程关于扬尘污染防治的内容，将施工扬尘污染防治措施要求传达到一线施工人员。（5分）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992"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7651"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r>
              <w:rPr>
                <w:rFonts w:hint="eastAsia" w:ascii="仿宋_GB2312" w:eastAsia="仿宋_GB2312"/>
                <w:kern w:val="0"/>
                <w:szCs w:val="21"/>
              </w:rPr>
              <w:t>17.施工单位在施工现场出入口公示相关信息。（5分）</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8643" w:type="dxa"/>
            <w:gridSpan w:val="7"/>
            <w:tcBorders>
              <w:top w:val="single" w:color="auto" w:sz="4" w:space="0"/>
            </w:tcBorders>
            <w:noWrap w:val="0"/>
            <w:vAlign w:val="center"/>
          </w:tcPr>
          <w:p>
            <w:pPr>
              <w:spacing w:before="100" w:beforeAutospacing="1" w:after="100" w:afterAutospacing="1" w:line="360" w:lineRule="exact"/>
              <w:jc w:val="center"/>
              <w:rPr>
                <w:rFonts w:ascii="仿宋_GB2312" w:eastAsia="仿宋_GB2312"/>
                <w:kern w:val="0"/>
                <w:szCs w:val="21"/>
              </w:rPr>
            </w:pPr>
            <w:r>
              <w:rPr>
                <w:rFonts w:ascii="仿宋_GB2312" w:eastAsia="仿宋_GB2312"/>
                <w:kern w:val="0"/>
                <w:szCs w:val="21"/>
              </w:rPr>
              <w:t>检查得分（实得分/应得分</w:t>
            </w:r>
            <w:r>
              <w:rPr>
                <w:rFonts w:hint="eastAsia" w:ascii="仿宋_GB2312" w:eastAsia="仿宋_GB2312"/>
                <w:kern w:val="0"/>
                <w:szCs w:val="21"/>
              </w:rPr>
              <w:t>*</w:t>
            </w:r>
            <w:r>
              <w:rPr>
                <w:rFonts w:ascii="仿宋_GB2312" w:eastAsia="仿宋_GB2312"/>
                <w:kern w:val="0"/>
                <w:szCs w:val="21"/>
              </w:rPr>
              <w:t>100）</w:t>
            </w:r>
          </w:p>
        </w:tc>
        <w:tc>
          <w:tcPr>
            <w:tcW w:w="707" w:type="dxa"/>
            <w:tcBorders>
              <w:top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c>
          <w:tcPr>
            <w:tcW w:w="850" w:type="dxa"/>
            <w:tcBorders>
              <w:top w:val="single" w:color="auto" w:sz="4" w:space="0"/>
            </w:tcBorders>
            <w:noWrap w:val="0"/>
            <w:vAlign w:val="top"/>
          </w:tcPr>
          <w:p>
            <w:pPr>
              <w:spacing w:before="100" w:beforeAutospacing="1" w:after="100" w:afterAutospacing="1" w:line="360" w:lineRule="exact"/>
              <w:jc w:val="left"/>
              <w:rPr>
                <w:rFonts w:ascii="仿宋_GB2312"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851" w:type="dxa"/>
            <w:gridSpan w:val="2"/>
            <w:noWrap w:val="0"/>
            <w:vAlign w:val="center"/>
          </w:tcPr>
          <w:p>
            <w:pPr>
              <w:spacing w:line="280" w:lineRule="exact"/>
              <w:ind w:left="105" w:leftChars="50"/>
              <w:jc w:val="left"/>
              <w:rPr>
                <w:rFonts w:ascii="仿宋_GB2312" w:eastAsia="仿宋_GB2312"/>
                <w:kern w:val="0"/>
                <w:szCs w:val="21"/>
              </w:rPr>
            </w:pPr>
            <w:r>
              <w:rPr>
                <w:rFonts w:hint="eastAsia" w:ascii="仿宋_GB2312" w:eastAsia="仿宋_GB2312"/>
                <w:kern w:val="0"/>
                <w:szCs w:val="21"/>
              </w:rPr>
              <w:t>施工单位</w:t>
            </w:r>
          </w:p>
        </w:tc>
        <w:tc>
          <w:tcPr>
            <w:tcW w:w="9349" w:type="dxa"/>
            <w:gridSpan w:val="7"/>
            <w:noWrap w:val="0"/>
            <w:vAlign w:val="center"/>
          </w:tcPr>
          <w:p>
            <w:pPr>
              <w:spacing w:line="320" w:lineRule="exact"/>
              <w:rPr>
                <w:rFonts w:ascii="仿宋_GB2312" w:eastAsia="仿宋_GB2312"/>
                <w:kern w:val="0"/>
                <w:szCs w:val="21"/>
              </w:rPr>
            </w:pPr>
            <w:r>
              <w:rPr>
                <w:rFonts w:hint="eastAsia" w:ascii="仿宋_GB2312" w:eastAsia="仿宋_GB2312"/>
                <w:kern w:val="0"/>
                <w:szCs w:val="21"/>
              </w:rPr>
              <w:t xml:space="preserve">                                                                 （项目公章）</w:t>
            </w:r>
          </w:p>
          <w:p>
            <w:pPr>
              <w:spacing w:line="320" w:lineRule="exact"/>
              <w:rPr>
                <w:rFonts w:ascii="仿宋_GB2312" w:eastAsia="仿宋_GB2312"/>
                <w:kern w:val="0"/>
                <w:szCs w:val="21"/>
              </w:rPr>
            </w:pPr>
            <w:r>
              <w:rPr>
                <w:rFonts w:hint="eastAsia" w:ascii="仿宋_GB2312" w:eastAsia="仿宋_GB2312"/>
                <w:kern w:val="0"/>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trPr>
        <w:tc>
          <w:tcPr>
            <w:tcW w:w="851" w:type="dxa"/>
            <w:gridSpan w:val="2"/>
            <w:noWrap w:val="0"/>
            <w:vAlign w:val="center"/>
          </w:tcPr>
          <w:p>
            <w:pPr>
              <w:spacing w:line="280" w:lineRule="exact"/>
              <w:ind w:left="105" w:leftChars="50"/>
              <w:jc w:val="left"/>
              <w:rPr>
                <w:rFonts w:ascii="仿宋_GB2312" w:eastAsia="仿宋_GB2312"/>
                <w:kern w:val="0"/>
                <w:szCs w:val="21"/>
              </w:rPr>
            </w:pPr>
            <w:r>
              <w:rPr>
                <w:rFonts w:hint="eastAsia" w:ascii="仿宋_GB2312" w:eastAsia="仿宋_GB2312"/>
                <w:kern w:val="0"/>
                <w:szCs w:val="21"/>
              </w:rPr>
              <w:t>建设单位</w:t>
            </w:r>
          </w:p>
        </w:tc>
        <w:tc>
          <w:tcPr>
            <w:tcW w:w="9349" w:type="dxa"/>
            <w:gridSpan w:val="7"/>
            <w:noWrap w:val="0"/>
            <w:vAlign w:val="center"/>
          </w:tcPr>
          <w:p>
            <w:pPr>
              <w:spacing w:line="320" w:lineRule="exact"/>
              <w:rPr>
                <w:rFonts w:ascii="仿宋_GB2312" w:eastAsia="仿宋_GB2312"/>
                <w:kern w:val="0"/>
                <w:szCs w:val="21"/>
              </w:rPr>
            </w:pPr>
            <w:r>
              <w:rPr>
                <w:rFonts w:hint="eastAsia" w:ascii="仿宋_GB2312" w:eastAsia="仿宋_GB2312"/>
                <w:kern w:val="0"/>
                <w:szCs w:val="21"/>
              </w:rPr>
              <w:t xml:space="preserve">                                                                 （项目公章）</w:t>
            </w:r>
          </w:p>
          <w:p>
            <w:pPr>
              <w:spacing w:line="320" w:lineRule="exact"/>
              <w:rPr>
                <w:rFonts w:ascii="仿宋_GB2312" w:eastAsia="仿宋_GB2312"/>
                <w:kern w:val="0"/>
                <w:szCs w:val="21"/>
              </w:rPr>
            </w:pPr>
            <w:r>
              <w:rPr>
                <w:rFonts w:hint="eastAsia" w:ascii="仿宋_GB2312" w:eastAsia="仿宋_GB2312"/>
                <w:kern w:val="0"/>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851" w:type="dxa"/>
            <w:gridSpan w:val="2"/>
            <w:noWrap w:val="0"/>
            <w:vAlign w:val="center"/>
          </w:tcPr>
          <w:p>
            <w:pPr>
              <w:spacing w:line="280" w:lineRule="exact"/>
              <w:jc w:val="center"/>
              <w:rPr>
                <w:rFonts w:ascii="仿宋_GB2312" w:eastAsia="仿宋_GB2312"/>
                <w:kern w:val="0"/>
                <w:szCs w:val="21"/>
              </w:rPr>
            </w:pPr>
            <w:r>
              <w:rPr>
                <w:rFonts w:hint="eastAsia" w:ascii="仿宋_GB2312" w:eastAsia="仿宋_GB2312"/>
                <w:kern w:val="0"/>
                <w:szCs w:val="21"/>
              </w:rPr>
              <w:t>监理 单位</w:t>
            </w:r>
          </w:p>
        </w:tc>
        <w:tc>
          <w:tcPr>
            <w:tcW w:w="9349" w:type="dxa"/>
            <w:gridSpan w:val="7"/>
            <w:noWrap w:val="0"/>
            <w:vAlign w:val="center"/>
          </w:tcPr>
          <w:p>
            <w:pPr>
              <w:spacing w:line="320" w:lineRule="exact"/>
              <w:rPr>
                <w:rFonts w:ascii="仿宋_GB2312" w:eastAsia="仿宋_GB2312"/>
                <w:kern w:val="0"/>
                <w:szCs w:val="21"/>
              </w:rPr>
            </w:pPr>
            <w:r>
              <w:rPr>
                <w:rFonts w:hint="eastAsia" w:ascii="仿宋_GB2312" w:eastAsia="仿宋_GB2312"/>
                <w:kern w:val="0"/>
                <w:szCs w:val="21"/>
              </w:rPr>
              <w:t xml:space="preserve">                                                                 （项目公章）</w:t>
            </w:r>
          </w:p>
          <w:p>
            <w:pPr>
              <w:spacing w:line="320" w:lineRule="exact"/>
              <w:rPr>
                <w:rFonts w:ascii="仿宋_GB2312" w:eastAsia="仿宋_GB2312"/>
                <w:kern w:val="0"/>
                <w:szCs w:val="21"/>
              </w:rPr>
            </w:pPr>
            <w:r>
              <w:rPr>
                <w:rFonts w:hint="eastAsia" w:ascii="仿宋_GB2312" w:eastAsia="仿宋_GB2312"/>
                <w:kern w:val="0"/>
                <w:szCs w:val="21"/>
              </w:rPr>
              <w:t xml:space="preserve">                                                               年     月    日</w:t>
            </w:r>
          </w:p>
        </w:tc>
      </w:tr>
    </w:tbl>
    <w:p>
      <w:pPr>
        <w:spacing w:line="400" w:lineRule="exact"/>
        <w:rPr>
          <w:rFonts w:ascii="仿宋_GB2312" w:eastAsia="仿宋_GB2312"/>
          <w:b/>
          <w:szCs w:val="21"/>
        </w:rPr>
      </w:pPr>
      <w:r>
        <w:rPr>
          <w:rFonts w:hint="eastAsia" w:ascii="仿宋_GB2312" w:eastAsia="仿宋_GB2312"/>
          <w:b/>
          <w:szCs w:val="21"/>
        </w:rPr>
        <w:t>注：1.检查得分应如实填写、客观合理评分。</w:t>
      </w:r>
    </w:p>
    <w:p>
      <w:pPr>
        <w:numPr>
          <w:ilvl w:val="0"/>
          <w:numId w:val="2"/>
        </w:numPr>
        <w:spacing w:line="400" w:lineRule="exact"/>
        <w:ind w:firstLine="411" w:firstLineChars="195"/>
        <w:rPr>
          <w:rFonts w:hint="eastAsia" w:ascii="仿宋_GB2312" w:eastAsia="仿宋_GB2312"/>
          <w:b/>
          <w:szCs w:val="21"/>
        </w:rPr>
      </w:pPr>
      <w:r>
        <w:rPr>
          <w:rFonts w:hint="eastAsia" w:ascii="仿宋_GB2312" w:eastAsia="仿宋_GB2312"/>
          <w:b/>
          <w:szCs w:val="21"/>
        </w:rPr>
        <w:t>检查评定合格有两种情况：①A1类满足，且A2类满足，评定结果即为合格；②如A1类不</w:t>
      </w:r>
    </w:p>
    <w:p>
      <w:pPr>
        <w:spacing w:line="400" w:lineRule="exact"/>
        <w:rPr>
          <w:rFonts w:hint="eastAsia" w:ascii="仿宋_GB2312" w:eastAsia="仿宋_GB2312"/>
          <w:b/>
          <w:szCs w:val="21"/>
        </w:rPr>
      </w:pPr>
      <w:r>
        <w:rPr>
          <w:rFonts w:hint="eastAsia" w:ascii="仿宋_GB2312" w:eastAsia="仿宋_GB2312"/>
          <w:b/>
          <w:szCs w:val="21"/>
        </w:rPr>
        <w:t xml:space="preserve">      满足， A2类满足，且B类得分达到90分（含）以上，每个参与评分子项得分不得低于该</w:t>
      </w:r>
    </w:p>
    <w:p>
      <w:pPr>
        <w:spacing w:line="400" w:lineRule="exact"/>
        <w:rPr>
          <w:rFonts w:ascii="仿宋_GB2312" w:eastAsia="仿宋_GB2312"/>
          <w:b/>
          <w:szCs w:val="21"/>
        </w:rPr>
      </w:pPr>
      <w:r>
        <w:rPr>
          <w:rFonts w:hint="eastAsia" w:ascii="仿宋_GB2312" w:eastAsia="仿宋_GB2312"/>
          <w:b/>
          <w:szCs w:val="21"/>
        </w:rPr>
        <w:t xml:space="preserve">      项总分的50%，评定结果即为合格。</w:t>
      </w:r>
    </w:p>
    <w:p>
      <w:pPr>
        <w:spacing w:line="400" w:lineRule="exact"/>
        <w:ind w:firstLine="411" w:firstLineChars="195"/>
        <w:rPr>
          <w:rFonts w:ascii="仿宋_GB2312" w:eastAsia="仿宋_GB2312"/>
          <w:b/>
          <w:szCs w:val="21"/>
        </w:rPr>
      </w:pPr>
      <w:r>
        <w:rPr>
          <w:rFonts w:hint="eastAsia" w:ascii="仿宋_GB2312" w:eastAsia="仿宋_GB2312"/>
          <w:b/>
          <w:szCs w:val="21"/>
        </w:rPr>
        <w:t>3.应得分</w:t>
      </w:r>
      <w:r>
        <w:rPr>
          <w:rFonts w:hint="eastAsia" w:ascii="方正小标宋简体" w:hAnsi="方正小标宋简体" w:eastAsia="方正小标宋简体"/>
          <w:b/>
          <w:szCs w:val="21"/>
        </w:rPr>
        <w:t>=</w:t>
      </w:r>
      <w:r>
        <w:rPr>
          <w:rFonts w:hint="eastAsia" w:ascii="仿宋_GB2312" w:hAnsi="方正小标宋简体" w:eastAsia="仿宋_GB2312"/>
          <w:b/>
          <w:szCs w:val="21"/>
        </w:rPr>
        <w:t>参与评分子项满分之和；实得分</w:t>
      </w:r>
      <w:r>
        <w:rPr>
          <w:rFonts w:hint="eastAsia" w:ascii="方正小标宋简体" w:hAnsi="方正小标宋简体" w:eastAsia="方正小标宋简体"/>
          <w:b/>
          <w:szCs w:val="21"/>
        </w:rPr>
        <w:t>=</w:t>
      </w:r>
      <w:r>
        <w:rPr>
          <w:rFonts w:hint="eastAsia" w:ascii="仿宋_GB2312" w:hAnsi="方正小标宋简体" w:eastAsia="仿宋_GB2312"/>
          <w:b/>
          <w:szCs w:val="21"/>
        </w:rPr>
        <w:t>参与评分子项实得分数之和。</w:t>
      </w:r>
    </w:p>
    <w:p>
      <w:pPr>
        <w:spacing w:line="400" w:lineRule="exact"/>
        <w:ind w:firstLine="411" w:firstLineChars="195"/>
        <w:rPr>
          <w:rFonts w:ascii="仿宋_GB2312" w:eastAsia="仿宋_GB2312"/>
          <w:b/>
          <w:szCs w:val="21"/>
        </w:rPr>
      </w:pPr>
      <w:r>
        <w:rPr>
          <w:rFonts w:hint="eastAsia" w:ascii="仿宋_GB2312" w:eastAsia="仿宋_GB2312"/>
          <w:b/>
          <w:szCs w:val="21"/>
        </w:rPr>
        <w:t>4.根据施工现场实际，不涉及的检查内容不作为参与评分子项。</w:t>
      </w:r>
    </w:p>
    <w:p>
      <w:pPr>
        <w:spacing w:line="400" w:lineRule="exact"/>
        <w:ind w:firstLine="411" w:firstLineChars="195"/>
        <w:rPr>
          <w:rFonts w:ascii="仿宋_GB2312" w:eastAsia="仿宋_GB2312"/>
          <w:b/>
          <w:szCs w:val="21"/>
        </w:rPr>
      </w:pPr>
    </w:p>
    <w:p>
      <w:pPr>
        <w:spacing w:line="560" w:lineRule="exact"/>
        <w:jc w:val="left"/>
        <w:rPr>
          <w:rFonts w:ascii="黑体" w:hAnsi="黑体" w:eastAsia="黑体"/>
          <w:sz w:val="32"/>
          <w:szCs w:val="32"/>
        </w:rPr>
      </w:pPr>
      <w:r>
        <w:rPr>
          <w:rFonts w:hint="eastAsia" w:ascii="黑体" w:hAnsi="黑体" w:eastAsia="黑体"/>
          <w:sz w:val="32"/>
          <w:szCs w:val="32"/>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扬尘治理“绿牌”工地核定表</w:t>
      </w:r>
    </w:p>
    <w:p>
      <w:pPr>
        <w:jc w:val="center"/>
        <w:rPr>
          <w:rFonts w:ascii="黑体" w:hAnsi="黑体" w:eastAsia="黑体"/>
          <w:sz w:val="11"/>
          <w:szCs w:val="11"/>
        </w:rPr>
      </w:pPr>
    </w:p>
    <w:tbl>
      <w:tblPr>
        <w:tblStyle w:val="7"/>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430"/>
        <w:gridCol w:w="684"/>
        <w:gridCol w:w="1748"/>
        <w:gridCol w:w="2288"/>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81" w:type="dxa"/>
            <w:vMerge w:val="restart"/>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工程概况</w:t>
            </w:r>
          </w:p>
        </w:tc>
        <w:tc>
          <w:tcPr>
            <w:tcW w:w="1430" w:type="dxa"/>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工程名称</w:t>
            </w:r>
          </w:p>
        </w:tc>
        <w:tc>
          <w:tcPr>
            <w:tcW w:w="2432" w:type="dxa"/>
            <w:gridSpan w:val="2"/>
            <w:noWrap w:val="0"/>
            <w:vAlign w:val="center"/>
          </w:tcPr>
          <w:p>
            <w:pPr>
              <w:spacing w:line="400" w:lineRule="exact"/>
              <w:jc w:val="center"/>
              <w:rPr>
                <w:rFonts w:ascii="仿宋_GB2312" w:hAnsi="宋体" w:eastAsia="仿宋_GB2312"/>
                <w:sz w:val="28"/>
                <w:szCs w:val="28"/>
              </w:rPr>
            </w:pPr>
          </w:p>
        </w:tc>
        <w:tc>
          <w:tcPr>
            <w:tcW w:w="2288" w:type="dxa"/>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工程地址</w:t>
            </w:r>
          </w:p>
        </w:tc>
        <w:tc>
          <w:tcPr>
            <w:tcW w:w="2309" w:type="dxa"/>
            <w:noWrap w:val="0"/>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81" w:type="dxa"/>
            <w:vMerge w:val="continue"/>
            <w:noWrap w:val="0"/>
            <w:vAlign w:val="center"/>
          </w:tcPr>
          <w:p>
            <w:pPr>
              <w:spacing w:line="400" w:lineRule="exact"/>
              <w:jc w:val="center"/>
              <w:rPr>
                <w:rFonts w:ascii="仿宋_GB2312" w:hAnsi="宋体" w:eastAsia="仿宋_GB2312"/>
                <w:sz w:val="28"/>
                <w:szCs w:val="28"/>
              </w:rPr>
            </w:pPr>
          </w:p>
        </w:tc>
        <w:tc>
          <w:tcPr>
            <w:tcW w:w="1430" w:type="dxa"/>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建设单位</w:t>
            </w:r>
          </w:p>
        </w:tc>
        <w:tc>
          <w:tcPr>
            <w:tcW w:w="2432" w:type="dxa"/>
            <w:gridSpan w:val="2"/>
            <w:noWrap w:val="0"/>
            <w:vAlign w:val="center"/>
          </w:tcPr>
          <w:p>
            <w:pPr>
              <w:spacing w:line="400" w:lineRule="exact"/>
              <w:jc w:val="center"/>
              <w:rPr>
                <w:rFonts w:ascii="仿宋_GB2312" w:hAnsi="宋体" w:eastAsia="仿宋_GB2312"/>
                <w:sz w:val="28"/>
                <w:szCs w:val="28"/>
              </w:rPr>
            </w:pPr>
          </w:p>
        </w:tc>
        <w:tc>
          <w:tcPr>
            <w:tcW w:w="2288" w:type="dxa"/>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建设单位现场负责人、联系电话</w:t>
            </w:r>
          </w:p>
        </w:tc>
        <w:tc>
          <w:tcPr>
            <w:tcW w:w="2309" w:type="dxa"/>
            <w:noWrap w:val="0"/>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81" w:type="dxa"/>
            <w:vMerge w:val="continue"/>
            <w:noWrap w:val="0"/>
            <w:vAlign w:val="center"/>
          </w:tcPr>
          <w:p>
            <w:pPr>
              <w:spacing w:line="400" w:lineRule="exact"/>
              <w:jc w:val="center"/>
              <w:rPr>
                <w:rFonts w:ascii="仿宋_GB2312" w:hAnsi="宋体" w:eastAsia="仿宋_GB2312"/>
                <w:sz w:val="28"/>
                <w:szCs w:val="28"/>
              </w:rPr>
            </w:pPr>
          </w:p>
        </w:tc>
        <w:tc>
          <w:tcPr>
            <w:tcW w:w="1430" w:type="dxa"/>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施工单位</w:t>
            </w:r>
          </w:p>
        </w:tc>
        <w:tc>
          <w:tcPr>
            <w:tcW w:w="2432" w:type="dxa"/>
            <w:gridSpan w:val="2"/>
            <w:noWrap w:val="0"/>
            <w:vAlign w:val="center"/>
          </w:tcPr>
          <w:p>
            <w:pPr>
              <w:spacing w:line="400" w:lineRule="exact"/>
              <w:jc w:val="center"/>
              <w:rPr>
                <w:rFonts w:ascii="仿宋_GB2312" w:hAnsi="宋体" w:eastAsia="仿宋_GB2312"/>
                <w:sz w:val="28"/>
                <w:szCs w:val="28"/>
              </w:rPr>
            </w:pPr>
          </w:p>
        </w:tc>
        <w:tc>
          <w:tcPr>
            <w:tcW w:w="2288" w:type="dxa"/>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施工单位现场负责人、联系电话</w:t>
            </w:r>
          </w:p>
        </w:tc>
        <w:tc>
          <w:tcPr>
            <w:tcW w:w="2309" w:type="dxa"/>
            <w:noWrap w:val="0"/>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81" w:type="dxa"/>
            <w:vMerge w:val="continue"/>
            <w:noWrap w:val="0"/>
            <w:vAlign w:val="center"/>
          </w:tcPr>
          <w:p>
            <w:pPr>
              <w:spacing w:line="400" w:lineRule="exact"/>
              <w:jc w:val="center"/>
              <w:rPr>
                <w:rFonts w:ascii="仿宋_GB2312" w:hAnsi="宋体" w:eastAsia="仿宋_GB2312"/>
                <w:sz w:val="28"/>
                <w:szCs w:val="28"/>
              </w:rPr>
            </w:pPr>
          </w:p>
        </w:tc>
        <w:tc>
          <w:tcPr>
            <w:tcW w:w="1430" w:type="dxa"/>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监理单位</w:t>
            </w:r>
          </w:p>
        </w:tc>
        <w:tc>
          <w:tcPr>
            <w:tcW w:w="2432" w:type="dxa"/>
            <w:gridSpan w:val="2"/>
            <w:noWrap w:val="0"/>
            <w:vAlign w:val="center"/>
          </w:tcPr>
          <w:p>
            <w:pPr>
              <w:spacing w:line="400" w:lineRule="exact"/>
              <w:jc w:val="center"/>
              <w:rPr>
                <w:rFonts w:ascii="仿宋_GB2312" w:hAnsi="宋体" w:eastAsia="仿宋_GB2312"/>
                <w:sz w:val="28"/>
                <w:szCs w:val="28"/>
              </w:rPr>
            </w:pPr>
          </w:p>
        </w:tc>
        <w:tc>
          <w:tcPr>
            <w:tcW w:w="2288" w:type="dxa"/>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监理单位现场负责人、联系电话</w:t>
            </w:r>
          </w:p>
        </w:tc>
        <w:tc>
          <w:tcPr>
            <w:tcW w:w="2309" w:type="dxa"/>
            <w:noWrap w:val="0"/>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81" w:type="dxa"/>
            <w:vMerge w:val="continue"/>
            <w:noWrap w:val="0"/>
            <w:vAlign w:val="center"/>
          </w:tcPr>
          <w:p>
            <w:pPr>
              <w:spacing w:line="400" w:lineRule="exact"/>
              <w:jc w:val="center"/>
              <w:rPr>
                <w:rFonts w:ascii="仿宋_GB2312" w:hAnsi="宋体" w:eastAsia="仿宋_GB2312"/>
                <w:sz w:val="28"/>
                <w:szCs w:val="28"/>
              </w:rPr>
            </w:pPr>
          </w:p>
        </w:tc>
        <w:tc>
          <w:tcPr>
            <w:tcW w:w="3862" w:type="dxa"/>
            <w:gridSpan w:val="3"/>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现场自查结果</w:t>
            </w:r>
          </w:p>
        </w:tc>
        <w:tc>
          <w:tcPr>
            <w:tcW w:w="4597" w:type="dxa"/>
            <w:gridSpan w:val="2"/>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681" w:type="dxa"/>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自查意见</w:t>
            </w:r>
          </w:p>
        </w:tc>
        <w:tc>
          <w:tcPr>
            <w:tcW w:w="8459" w:type="dxa"/>
            <w:gridSpan w:val="5"/>
            <w:noWrap w:val="0"/>
            <w:vAlign w:val="center"/>
          </w:tcPr>
          <w:p>
            <w:pPr>
              <w:spacing w:line="320" w:lineRule="exact"/>
              <w:jc w:val="left"/>
              <w:rPr>
                <w:rFonts w:ascii="仿宋_GB2312" w:eastAsia="仿宋_GB2312"/>
                <w:kern w:val="0"/>
                <w:szCs w:val="21"/>
              </w:rPr>
            </w:pPr>
          </w:p>
          <w:p>
            <w:pPr>
              <w:spacing w:line="320" w:lineRule="exact"/>
              <w:jc w:val="left"/>
              <w:rPr>
                <w:rFonts w:ascii="仿宋_GB2312" w:eastAsia="仿宋_GB2312"/>
                <w:kern w:val="0"/>
                <w:szCs w:val="21"/>
              </w:rPr>
            </w:pPr>
          </w:p>
          <w:p>
            <w:pPr>
              <w:spacing w:line="320" w:lineRule="exact"/>
              <w:jc w:val="left"/>
              <w:rPr>
                <w:rFonts w:ascii="仿宋_GB2312" w:eastAsia="仿宋_GB2312"/>
                <w:kern w:val="0"/>
                <w:szCs w:val="21"/>
              </w:rPr>
            </w:pPr>
          </w:p>
          <w:p>
            <w:pPr>
              <w:spacing w:line="320" w:lineRule="exact"/>
              <w:jc w:val="left"/>
              <w:rPr>
                <w:rFonts w:ascii="仿宋_GB2312" w:eastAsia="仿宋_GB2312"/>
                <w:kern w:val="0"/>
                <w:szCs w:val="21"/>
              </w:rPr>
            </w:pPr>
          </w:p>
          <w:p>
            <w:pPr>
              <w:spacing w:line="320" w:lineRule="exact"/>
              <w:jc w:val="left"/>
              <w:rPr>
                <w:rFonts w:ascii="仿宋_GB2312" w:eastAsia="仿宋_GB2312"/>
                <w:kern w:val="0"/>
                <w:szCs w:val="21"/>
              </w:rPr>
            </w:pPr>
            <w:r>
              <w:rPr>
                <w:rFonts w:hint="eastAsia" w:ascii="仿宋_GB2312" w:eastAsia="仿宋_GB2312"/>
                <w:kern w:val="0"/>
                <w:szCs w:val="21"/>
              </w:rPr>
              <w:t>施工单位（项目公章）         监理单位（项目公章）          建设单位（项目公章）</w:t>
            </w:r>
          </w:p>
          <w:p>
            <w:pPr>
              <w:spacing w:line="320" w:lineRule="exact"/>
              <w:jc w:val="left"/>
              <w:rPr>
                <w:rFonts w:ascii="仿宋_GB2312" w:eastAsia="仿宋_GB2312"/>
                <w:kern w:val="0"/>
                <w:szCs w:val="21"/>
              </w:rPr>
            </w:pPr>
            <w:r>
              <w:rPr>
                <w:rFonts w:hint="eastAsia" w:ascii="仿宋_GB2312" w:eastAsia="仿宋_GB2312"/>
                <w:kern w:val="0"/>
                <w:szCs w:val="21"/>
              </w:rPr>
              <w:t xml:space="preserve">项目经理：                   总监：                        负责人：                        </w:t>
            </w:r>
          </w:p>
          <w:p>
            <w:pPr>
              <w:spacing w:line="320" w:lineRule="exact"/>
              <w:jc w:val="left"/>
              <w:rPr>
                <w:rFonts w:ascii="仿宋_GB2312" w:eastAsia="仿宋_GB2312"/>
                <w:kern w:val="0"/>
                <w:szCs w:val="21"/>
              </w:rPr>
            </w:pPr>
            <w:r>
              <w:rPr>
                <w:rFonts w:hint="eastAsia" w:ascii="仿宋_GB2312" w:eastAsia="仿宋_GB2312"/>
                <w:kern w:val="0"/>
                <w:szCs w:val="21"/>
              </w:rPr>
              <w:t xml:space="preserve">  年     月    日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681" w:type="dxa"/>
            <w:vMerge w:val="restart"/>
            <w:noWrap w:val="0"/>
            <w:vAlign w:val="center"/>
          </w:tcPr>
          <w:p>
            <w:pPr>
              <w:spacing w:line="400" w:lineRule="exact"/>
              <w:jc w:val="center"/>
              <w:rPr>
                <w:rFonts w:ascii="仿宋_GB2312" w:hAnsi="宋体" w:eastAsia="仿宋_GB2312"/>
                <w:sz w:val="28"/>
                <w:szCs w:val="28"/>
              </w:rPr>
            </w:pP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属地住建部门意见</w:t>
            </w:r>
          </w:p>
          <w:p>
            <w:pPr>
              <w:spacing w:line="400" w:lineRule="exact"/>
              <w:jc w:val="center"/>
              <w:rPr>
                <w:rFonts w:ascii="仿宋_GB2312" w:hAnsi="宋体" w:eastAsia="仿宋_GB2312"/>
                <w:sz w:val="28"/>
                <w:szCs w:val="28"/>
              </w:rPr>
            </w:pPr>
          </w:p>
        </w:tc>
        <w:tc>
          <w:tcPr>
            <w:tcW w:w="8459" w:type="dxa"/>
            <w:gridSpan w:val="5"/>
            <w:noWrap w:val="0"/>
            <w:vAlign w:val="center"/>
          </w:tcPr>
          <w:p>
            <w:pPr>
              <w:spacing w:line="500" w:lineRule="exact"/>
              <w:jc w:val="left"/>
              <w:rPr>
                <w:rFonts w:ascii="仿宋_GB2312" w:eastAsia="仿宋_GB2312"/>
                <w:kern w:val="0"/>
                <w:sz w:val="28"/>
                <w:szCs w:val="28"/>
              </w:rPr>
            </w:pPr>
            <w:r>
              <w:rPr>
                <w:rFonts w:hint="eastAsia" w:ascii="仿宋_GB2312" w:eastAsia="仿宋_GB2312"/>
                <w:kern w:val="0"/>
                <w:sz w:val="28"/>
                <w:szCs w:val="28"/>
              </w:rPr>
              <w:t>例：</w:t>
            </w:r>
          </w:p>
          <w:p>
            <w:pPr>
              <w:spacing w:line="500" w:lineRule="exact"/>
              <w:jc w:val="left"/>
              <w:rPr>
                <w:rFonts w:ascii="仿宋_GB2312" w:eastAsia="仿宋_GB2312"/>
                <w:kern w:val="0"/>
                <w:sz w:val="28"/>
                <w:szCs w:val="28"/>
              </w:rPr>
            </w:pPr>
            <w:r>
              <w:rPr>
                <w:rFonts w:hint="eastAsia" w:ascii="仿宋_GB2312" w:eastAsia="仿宋_GB2312"/>
                <w:kern w:val="0"/>
                <w:sz w:val="28"/>
                <w:szCs w:val="28"/>
              </w:rPr>
              <w:t>1.该工程参建三方自查合格，且保证自查结果真实有效。</w:t>
            </w:r>
          </w:p>
          <w:p>
            <w:pPr>
              <w:spacing w:line="500" w:lineRule="exact"/>
              <w:jc w:val="left"/>
              <w:rPr>
                <w:rFonts w:ascii="仿宋_GB2312" w:eastAsia="仿宋_GB2312"/>
                <w:kern w:val="0"/>
                <w:sz w:val="28"/>
                <w:szCs w:val="28"/>
              </w:rPr>
            </w:pPr>
            <w:r>
              <w:rPr>
                <w:rFonts w:hint="eastAsia" w:ascii="仿宋_GB2312" w:eastAsia="仿宋_GB2312"/>
                <w:kern w:val="0"/>
                <w:sz w:val="28"/>
                <w:szCs w:val="28"/>
              </w:rPr>
              <w:t>2.经现场核定，该工程施工现场扬尘治理组织机构完善、治理措施落实到位。</w:t>
            </w:r>
          </w:p>
          <w:p>
            <w:pPr>
              <w:spacing w:line="500" w:lineRule="exact"/>
              <w:jc w:val="left"/>
              <w:rPr>
                <w:rFonts w:ascii="仿宋_GB2312" w:eastAsia="仿宋_GB2312"/>
                <w:kern w:val="0"/>
                <w:sz w:val="28"/>
                <w:szCs w:val="28"/>
              </w:rPr>
            </w:pPr>
            <w:r>
              <w:rPr>
                <w:rFonts w:hint="eastAsia" w:ascii="仿宋_GB2312" w:eastAsia="仿宋_GB2312"/>
                <w:kern w:val="0"/>
                <w:sz w:val="28"/>
                <w:szCs w:val="28"/>
              </w:rPr>
              <w:t xml:space="preserve">3.核定意见：通过                                                      </w:t>
            </w:r>
          </w:p>
          <w:p>
            <w:pPr>
              <w:spacing w:line="320" w:lineRule="exact"/>
              <w:jc w:val="left"/>
              <w:rPr>
                <w:rFonts w:ascii="仿宋_GB2312" w:eastAsia="仿宋_GB2312"/>
                <w:kern w:val="0"/>
                <w:sz w:val="28"/>
                <w:szCs w:val="28"/>
              </w:rPr>
            </w:pPr>
          </w:p>
          <w:p>
            <w:pPr>
              <w:spacing w:line="320" w:lineRule="exact"/>
              <w:ind w:left="4620" w:leftChars="2200" w:firstLine="1575" w:firstLineChars="750"/>
              <w:jc w:val="left"/>
              <w:rPr>
                <w:rFonts w:ascii="仿宋_GB2312" w:eastAsia="仿宋_GB2312"/>
                <w:kern w:val="0"/>
                <w:szCs w:val="21"/>
              </w:rPr>
            </w:pPr>
            <w:r>
              <w:rPr>
                <w:rFonts w:hint="eastAsia" w:ascii="仿宋_GB2312" w:eastAsia="仿宋_GB2312"/>
                <w:kern w:val="0"/>
                <w:szCs w:val="21"/>
              </w:rPr>
              <w:t>（公章）</w:t>
            </w:r>
          </w:p>
          <w:p>
            <w:pPr>
              <w:spacing w:line="320" w:lineRule="exact"/>
              <w:ind w:left="4620" w:leftChars="2200" w:firstLine="1155" w:firstLineChars="550"/>
              <w:jc w:val="left"/>
              <w:rPr>
                <w:rFonts w:ascii="仿宋_GB2312" w:eastAsia="仿宋_GB2312"/>
                <w:kern w:val="0"/>
                <w:szCs w:val="21"/>
              </w:rPr>
            </w:pPr>
            <w:r>
              <w:rPr>
                <w:rFonts w:hint="eastAsia" w:ascii="仿宋_GB2312" w:eastAsia="仿宋_GB2312"/>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1" w:type="dxa"/>
            <w:vMerge w:val="continue"/>
            <w:noWrap w:val="0"/>
            <w:vAlign w:val="center"/>
          </w:tcPr>
          <w:p>
            <w:pPr>
              <w:spacing w:line="400" w:lineRule="exact"/>
              <w:jc w:val="center"/>
              <w:rPr>
                <w:rFonts w:ascii="仿宋_GB2312" w:hAnsi="宋体" w:eastAsia="仿宋_GB2312"/>
                <w:sz w:val="28"/>
                <w:szCs w:val="28"/>
              </w:rPr>
            </w:pPr>
          </w:p>
        </w:tc>
        <w:tc>
          <w:tcPr>
            <w:tcW w:w="2114" w:type="dxa"/>
            <w:gridSpan w:val="2"/>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核定人</w:t>
            </w:r>
          </w:p>
        </w:tc>
        <w:tc>
          <w:tcPr>
            <w:tcW w:w="6345" w:type="dxa"/>
            <w:gridSpan w:val="3"/>
            <w:noWrap w:val="0"/>
            <w:vAlign w:val="center"/>
          </w:tcPr>
          <w:p>
            <w:pPr>
              <w:spacing w:line="400" w:lineRule="exact"/>
              <w:jc w:val="center"/>
              <w:rPr>
                <w:rFonts w:ascii="仿宋_GB2312" w:hAnsi="宋体" w:eastAsia="仿宋_GB2312"/>
                <w:sz w:val="28"/>
                <w:szCs w:val="28"/>
              </w:rPr>
            </w:pPr>
          </w:p>
        </w:tc>
      </w:tr>
    </w:tbl>
    <w:p>
      <w:pPr>
        <w:spacing w:line="360" w:lineRule="exact"/>
        <w:jc w:val="left"/>
        <w:rPr>
          <w:rFonts w:ascii="仿宋_GB2312" w:eastAsia="仿宋_GB2312"/>
          <w:b/>
          <w:szCs w:val="21"/>
        </w:rPr>
      </w:pPr>
      <w:r>
        <w:rPr>
          <w:rFonts w:hint="eastAsia" w:ascii="仿宋_GB2312" w:eastAsia="仿宋_GB2312"/>
          <w:b/>
          <w:szCs w:val="21"/>
        </w:rPr>
        <w:t>注：1.核定结果应当依据《建设工程扬尘治理自查表》中评分项现场评定后确定。</w:t>
      </w:r>
    </w:p>
    <w:p>
      <w:pPr>
        <w:numPr>
          <w:ilvl w:val="0"/>
          <w:numId w:val="3"/>
        </w:numPr>
        <w:spacing w:line="360" w:lineRule="exact"/>
        <w:ind w:firstLine="435"/>
        <w:jc w:val="left"/>
        <w:rPr>
          <w:rFonts w:hint="eastAsia" w:ascii="仿宋_GB2312" w:eastAsia="仿宋_GB2312"/>
          <w:b/>
          <w:szCs w:val="21"/>
        </w:rPr>
      </w:pPr>
      <w:r>
        <w:rPr>
          <w:rFonts w:hint="eastAsia" w:ascii="仿宋_GB2312" w:eastAsia="仿宋_GB2312"/>
          <w:b/>
          <w:szCs w:val="21"/>
        </w:rPr>
        <w:t xml:space="preserve">工程项目应将《建设工程扬尘治理自查表》连同本表填写后一同报送属地住建主管部门进 </w:t>
      </w:r>
    </w:p>
    <w:p>
      <w:pPr>
        <w:spacing w:line="360" w:lineRule="exact"/>
        <w:jc w:val="left"/>
        <w:rPr>
          <w:rFonts w:hint="eastAsia" w:ascii="仿宋_GB2312" w:hAnsi="宋体" w:eastAsia="仿宋_GB2312"/>
          <w:kern w:val="32"/>
          <w:sz w:val="28"/>
          <w:szCs w:val="28"/>
        </w:rPr>
      </w:pPr>
      <w:r>
        <w:rPr>
          <w:rFonts w:hint="eastAsia" w:ascii="仿宋_GB2312" w:eastAsia="仿宋_GB2312"/>
          <w:b/>
          <w:szCs w:val="21"/>
        </w:rPr>
        <w:t xml:space="preserve">      行评定。</w:t>
      </w:r>
    </w:p>
    <w:p>
      <w:pPr>
        <w:spacing w:line="44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大兴区建设工程施工现场扬尘治理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cs="宋体"/>
          <w:b/>
          <w:bCs/>
          <w:sz w:val="32"/>
          <w:szCs w:val="32"/>
        </w:rPr>
      </w:pPr>
      <w:r>
        <w:rPr>
          <w:rFonts w:hint="eastAsia" w:ascii="方正小标宋简体" w:hAnsi="方正小标宋简体" w:eastAsia="方正小标宋简体" w:cs="方正小标宋简体"/>
          <w:b w:val="0"/>
          <w:bCs w:val="0"/>
          <w:sz w:val="44"/>
          <w:szCs w:val="44"/>
        </w:rPr>
        <w:t>“绿牌”工地检查汇总表</w:t>
      </w:r>
    </w:p>
    <w:tbl>
      <w:tblPr>
        <w:tblStyle w:val="7"/>
        <w:tblW w:w="95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3"/>
        <w:gridCol w:w="743"/>
        <w:gridCol w:w="1833"/>
        <w:gridCol w:w="1300"/>
        <w:gridCol w:w="1417"/>
        <w:gridCol w:w="37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6" w:type="dxa"/>
            <w:gridSpan w:val="2"/>
            <w:tcBorders>
              <w:top w:val="single" w:color="auto" w:sz="12" w:space="0"/>
            </w:tcBorders>
            <w:noWrap w:val="0"/>
            <w:vAlign w:val="center"/>
          </w:tcPr>
          <w:p>
            <w:pPr>
              <w:jc w:val="center"/>
              <w:rPr>
                <w:rFonts w:ascii="宋体"/>
              </w:rPr>
            </w:pPr>
            <w:r>
              <w:rPr>
                <w:rFonts w:hint="eastAsia" w:ascii="宋体" w:hAnsi="宋体" w:cs="宋体"/>
              </w:rPr>
              <w:t>工程名称</w:t>
            </w:r>
          </w:p>
        </w:tc>
        <w:tc>
          <w:tcPr>
            <w:tcW w:w="8285" w:type="dxa"/>
            <w:gridSpan w:val="4"/>
            <w:tcBorders>
              <w:top w:val="single" w:color="auto" w:sz="12" w:space="0"/>
            </w:tcBorders>
            <w:noWrap w:val="0"/>
            <w:vAlign w:val="center"/>
          </w:tcPr>
          <w:p>
            <w:pPr>
              <w:spacing w:line="50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6" w:type="dxa"/>
            <w:gridSpan w:val="2"/>
            <w:noWrap w:val="0"/>
            <w:vAlign w:val="center"/>
          </w:tcPr>
          <w:p>
            <w:pPr>
              <w:jc w:val="center"/>
              <w:rPr>
                <w:rFonts w:ascii="宋体"/>
              </w:rPr>
            </w:pPr>
            <w:r>
              <w:rPr>
                <w:rFonts w:hint="eastAsia" w:ascii="宋体" w:hAnsi="宋体" w:cs="宋体"/>
              </w:rPr>
              <w:t>单位名称</w:t>
            </w:r>
          </w:p>
        </w:tc>
        <w:tc>
          <w:tcPr>
            <w:tcW w:w="8285" w:type="dxa"/>
            <w:gridSpan w:val="4"/>
            <w:noWrap w:val="0"/>
            <w:vAlign w:val="center"/>
          </w:tcPr>
          <w:p>
            <w:pPr>
              <w:spacing w:line="50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6" w:type="dxa"/>
            <w:gridSpan w:val="2"/>
            <w:noWrap w:val="0"/>
            <w:vAlign w:val="center"/>
          </w:tcPr>
          <w:p>
            <w:pPr>
              <w:jc w:val="center"/>
              <w:rPr>
                <w:rFonts w:hint="eastAsia" w:ascii="宋体" w:hAnsi="宋体" w:cs="宋体"/>
              </w:rPr>
            </w:pPr>
            <w:r>
              <w:rPr>
                <w:rFonts w:hint="eastAsia" w:ascii="宋体" w:hAnsi="宋体" w:cs="宋体"/>
              </w:rPr>
              <w:t>在施部位</w:t>
            </w:r>
          </w:p>
        </w:tc>
        <w:tc>
          <w:tcPr>
            <w:tcW w:w="3133" w:type="dxa"/>
            <w:gridSpan w:val="2"/>
            <w:noWrap w:val="0"/>
            <w:vAlign w:val="center"/>
          </w:tcPr>
          <w:p>
            <w:pPr>
              <w:jc w:val="center"/>
              <w:rPr>
                <w:rFonts w:ascii="宋体"/>
              </w:rPr>
            </w:pPr>
          </w:p>
        </w:tc>
        <w:tc>
          <w:tcPr>
            <w:tcW w:w="1417" w:type="dxa"/>
            <w:noWrap w:val="0"/>
            <w:vAlign w:val="center"/>
          </w:tcPr>
          <w:p>
            <w:pPr>
              <w:spacing w:line="500" w:lineRule="exact"/>
              <w:jc w:val="center"/>
              <w:rPr>
                <w:rFonts w:hint="eastAsia" w:ascii="宋体" w:hAnsi="宋体" w:cs="宋体"/>
              </w:rPr>
            </w:pPr>
            <w:r>
              <w:rPr>
                <w:rFonts w:hint="eastAsia" w:ascii="宋体" w:hAnsi="宋体" w:cs="宋体"/>
              </w:rPr>
              <w:t>检查时间</w:t>
            </w:r>
          </w:p>
        </w:tc>
        <w:tc>
          <w:tcPr>
            <w:tcW w:w="3735" w:type="dxa"/>
            <w:noWrap w:val="0"/>
            <w:vAlign w:val="center"/>
          </w:tcPr>
          <w:p>
            <w:pPr>
              <w:spacing w:line="50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83" w:type="dxa"/>
            <w:noWrap w:val="0"/>
            <w:vAlign w:val="center"/>
          </w:tcPr>
          <w:p>
            <w:pPr>
              <w:jc w:val="center"/>
              <w:rPr>
                <w:rFonts w:ascii="宋体"/>
              </w:rPr>
            </w:pPr>
            <w:r>
              <w:rPr>
                <w:rFonts w:hint="eastAsia" w:ascii="宋体" w:hAnsi="宋体" w:cs="宋体"/>
              </w:rPr>
              <w:t>序号</w:t>
            </w:r>
          </w:p>
        </w:tc>
        <w:tc>
          <w:tcPr>
            <w:tcW w:w="2576" w:type="dxa"/>
            <w:gridSpan w:val="2"/>
            <w:noWrap w:val="0"/>
            <w:vAlign w:val="center"/>
          </w:tcPr>
          <w:p>
            <w:pPr>
              <w:jc w:val="center"/>
              <w:rPr>
                <w:rFonts w:ascii="宋体" w:hAnsi="宋体" w:cs="宋体"/>
              </w:rPr>
            </w:pPr>
            <w:r>
              <w:rPr>
                <w:rFonts w:hint="eastAsia" w:ascii="宋体" w:hAnsi="宋体" w:cs="宋体"/>
              </w:rPr>
              <w:t>检查项目</w:t>
            </w:r>
          </w:p>
        </w:tc>
        <w:tc>
          <w:tcPr>
            <w:tcW w:w="1300" w:type="dxa"/>
            <w:noWrap w:val="0"/>
            <w:vAlign w:val="center"/>
          </w:tcPr>
          <w:p>
            <w:pPr>
              <w:jc w:val="center"/>
              <w:rPr>
                <w:rFonts w:ascii="宋体"/>
              </w:rPr>
            </w:pPr>
            <w:r>
              <w:rPr>
                <w:rFonts w:hint="eastAsia" w:ascii="宋体" w:hAnsi="宋体" w:cs="宋体"/>
              </w:rPr>
              <w:t>标准分值</w:t>
            </w:r>
          </w:p>
        </w:tc>
        <w:tc>
          <w:tcPr>
            <w:tcW w:w="5152" w:type="dxa"/>
            <w:gridSpan w:val="2"/>
            <w:noWrap w:val="0"/>
            <w:vAlign w:val="center"/>
          </w:tcPr>
          <w:p>
            <w:pPr>
              <w:spacing w:line="300" w:lineRule="exact"/>
              <w:jc w:val="center"/>
              <w:rPr>
                <w:rFonts w:ascii="宋体"/>
              </w:rPr>
            </w:pPr>
            <w:r>
              <w:rPr>
                <w:rFonts w:hint="eastAsia" w:ascii="宋体"/>
              </w:rPr>
              <w:t>折合</w:t>
            </w:r>
            <w:r>
              <w:rPr>
                <w:rFonts w:hint="eastAsia" w:ascii="宋体" w:hAnsi="宋体" w:cs="宋体"/>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3" w:type="dxa"/>
            <w:noWrap w:val="0"/>
            <w:vAlign w:val="center"/>
          </w:tcPr>
          <w:p>
            <w:pPr>
              <w:jc w:val="center"/>
              <w:rPr>
                <w:rFonts w:ascii="宋体"/>
              </w:rPr>
            </w:pPr>
            <w:r>
              <w:rPr>
                <w:rFonts w:ascii="宋体" w:hAnsi="宋体" w:cs="宋体"/>
              </w:rPr>
              <w:t>1</w:t>
            </w:r>
          </w:p>
        </w:tc>
        <w:tc>
          <w:tcPr>
            <w:tcW w:w="2576" w:type="dxa"/>
            <w:gridSpan w:val="2"/>
            <w:noWrap w:val="0"/>
            <w:vAlign w:val="center"/>
          </w:tcPr>
          <w:p>
            <w:pPr>
              <w:jc w:val="center"/>
              <w:rPr>
                <w:rFonts w:ascii="宋体"/>
              </w:rPr>
            </w:pPr>
            <w:r>
              <w:rPr>
                <w:rFonts w:hint="eastAsia" w:ascii="宋体"/>
              </w:rPr>
              <w:t>施工管理</w:t>
            </w:r>
          </w:p>
        </w:tc>
        <w:tc>
          <w:tcPr>
            <w:tcW w:w="1300" w:type="dxa"/>
            <w:noWrap w:val="0"/>
            <w:vAlign w:val="center"/>
          </w:tcPr>
          <w:p>
            <w:pPr>
              <w:jc w:val="center"/>
              <w:rPr>
                <w:rFonts w:hint="eastAsia" w:ascii="宋体"/>
              </w:rPr>
            </w:pPr>
            <w:r>
              <w:rPr>
                <w:rFonts w:ascii="宋体" w:hAnsi="宋体" w:cs="宋体"/>
              </w:rPr>
              <w:t>2</w:t>
            </w:r>
            <w:r>
              <w:rPr>
                <w:rFonts w:hint="eastAsia" w:ascii="宋体" w:hAnsi="宋体" w:cs="宋体"/>
              </w:rPr>
              <w:t>5</w:t>
            </w:r>
          </w:p>
        </w:tc>
        <w:tc>
          <w:tcPr>
            <w:tcW w:w="5152" w:type="dxa"/>
            <w:gridSpan w:val="2"/>
            <w:vMerge w:val="restart"/>
            <w:noWrap w:val="0"/>
            <w:vAlign w:val="center"/>
          </w:tcPr>
          <w:p>
            <w:pPr>
              <w:spacing w:line="50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3" w:type="dxa"/>
            <w:noWrap w:val="0"/>
            <w:vAlign w:val="center"/>
          </w:tcPr>
          <w:p>
            <w:pPr>
              <w:jc w:val="center"/>
              <w:rPr>
                <w:rFonts w:ascii="宋体" w:hAnsi="宋体" w:cs="宋体"/>
              </w:rPr>
            </w:pPr>
            <w:r>
              <w:rPr>
                <w:rFonts w:ascii="宋体" w:hAnsi="宋体" w:cs="宋体"/>
              </w:rPr>
              <w:t>2</w:t>
            </w:r>
          </w:p>
        </w:tc>
        <w:tc>
          <w:tcPr>
            <w:tcW w:w="2576" w:type="dxa"/>
            <w:gridSpan w:val="2"/>
            <w:noWrap w:val="0"/>
            <w:vAlign w:val="center"/>
          </w:tcPr>
          <w:p>
            <w:pPr>
              <w:jc w:val="center"/>
              <w:rPr>
                <w:rFonts w:hint="eastAsia" w:ascii="宋体"/>
              </w:rPr>
            </w:pPr>
            <w:r>
              <w:rPr>
                <w:rFonts w:hint="eastAsia" w:ascii="宋体" w:hAnsi="宋体" w:cs="宋体"/>
              </w:rPr>
              <w:t>建筑垃圾控制</w:t>
            </w:r>
          </w:p>
        </w:tc>
        <w:tc>
          <w:tcPr>
            <w:tcW w:w="1300" w:type="dxa"/>
            <w:noWrap w:val="0"/>
            <w:vAlign w:val="center"/>
          </w:tcPr>
          <w:p>
            <w:pPr>
              <w:jc w:val="center"/>
              <w:rPr>
                <w:rFonts w:hint="eastAsia" w:ascii="宋体"/>
              </w:rPr>
            </w:pPr>
            <w:r>
              <w:rPr>
                <w:rFonts w:ascii="宋体" w:hAnsi="宋体" w:cs="宋体"/>
              </w:rPr>
              <w:t>10</w:t>
            </w:r>
          </w:p>
        </w:tc>
        <w:tc>
          <w:tcPr>
            <w:tcW w:w="5152" w:type="dxa"/>
            <w:gridSpan w:val="2"/>
            <w:vMerge w:val="continue"/>
            <w:noWrap w:val="0"/>
            <w:vAlign w:val="center"/>
          </w:tcPr>
          <w:p>
            <w:pPr>
              <w:spacing w:line="50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3" w:type="dxa"/>
            <w:noWrap w:val="0"/>
            <w:vAlign w:val="center"/>
          </w:tcPr>
          <w:p>
            <w:pPr>
              <w:jc w:val="center"/>
              <w:rPr>
                <w:rFonts w:hint="eastAsia" w:ascii="宋体" w:hAnsi="宋体" w:cs="宋体"/>
              </w:rPr>
            </w:pPr>
            <w:r>
              <w:rPr>
                <w:rFonts w:ascii="宋体" w:hAnsi="宋体" w:cs="宋体"/>
              </w:rPr>
              <w:t>3</w:t>
            </w:r>
          </w:p>
        </w:tc>
        <w:tc>
          <w:tcPr>
            <w:tcW w:w="2576" w:type="dxa"/>
            <w:gridSpan w:val="2"/>
            <w:noWrap w:val="0"/>
            <w:vAlign w:val="center"/>
          </w:tcPr>
          <w:p>
            <w:pPr>
              <w:jc w:val="center"/>
              <w:rPr>
                <w:rFonts w:hint="eastAsia" w:ascii="宋体" w:hAnsi="宋体" w:cs="宋体"/>
              </w:rPr>
            </w:pPr>
            <w:r>
              <w:rPr>
                <w:rFonts w:hint="eastAsia" w:ascii="宋体" w:hAnsi="宋体" w:cs="宋体"/>
              </w:rPr>
              <w:t>有害气体排放控制</w:t>
            </w:r>
          </w:p>
        </w:tc>
        <w:tc>
          <w:tcPr>
            <w:tcW w:w="1300" w:type="dxa"/>
            <w:noWrap w:val="0"/>
            <w:vAlign w:val="center"/>
          </w:tcPr>
          <w:p>
            <w:pPr>
              <w:jc w:val="center"/>
              <w:rPr>
                <w:rFonts w:hint="eastAsia" w:ascii="宋体" w:hAnsi="宋体" w:cs="宋体"/>
              </w:rPr>
            </w:pPr>
            <w:r>
              <w:rPr>
                <w:rFonts w:ascii="宋体" w:hAnsi="宋体" w:cs="宋体"/>
              </w:rPr>
              <w:t>10</w:t>
            </w:r>
          </w:p>
        </w:tc>
        <w:tc>
          <w:tcPr>
            <w:tcW w:w="5152" w:type="dxa"/>
            <w:gridSpan w:val="2"/>
            <w:vMerge w:val="restart"/>
            <w:noWrap w:val="0"/>
            <w:vAlign w:val="center"/>
          </w:tcPr>
          <w:p>
            <w:pPr>
              <w:spacing w:line="50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3" w:type="dxa"/>
            <w:noWrap w:val="0"/>
            <w:vAlign w:val="center"/>
          </w:tcPr>
          <w:p>
            <w:pPr>
              <w:jc w:val="center"/>
              <w:rPr>
                <w:rFonts w:ascii="宋体"/>
              </w:rPr>
            </w:pPr>
            <w:r>
              <w:rPr>
                <w:rFonts w:ascii="宋体" w:hAnsi="宋体" w:cs="宋体"/>
              </w:rPr>
              <w:t>4</w:t>
            </w:r>
          </w:p>
        </w:tc>
        <w:tc>
          <w:tcPr>
            <w:tcW w:w="2576" w:type="dxa"/>
            <w:gridSpan w:val="2"/>
            <w:noWrap w:val="0"/>
            <w:vAlign w:val="center"/>
          </w:tcPr>
          <w:p>
            <w:pPr>
              <w:jc w:val="center"/>
              <w:rPr>
                <w:rFonts w:ascii="宋体"/>
              </w:rPr>
            </w:pPr>
            <w:r>
              <w:rPr>
                <w:rFonts w:hint="eastAsia" w:ascii="宋体" w:hAnsi="宋体" w:cs="宋体"/>
              </w:rPr>
              <w:t>污水排放</w:t>
            </w:r>
          </w:p>
        </w:tc>
        <w:tc>
          <w:tcPr>
            <w:tcW w:w="1300" w:type="dxa"/>
            <w:noWrap w:val="0"/>
            <w:vAlign w:val="center"/>
          </w:tcPr>
          <w:p>
            <w:pPr>
              <w:jc w:val="center"/>
              <w:rPr>
                <w:rFonts w:ascii="宋体"/>
              </w:rPr>
            </w:pPr>
            <w:r>
              <w:rPr>
                <w:rFonts w:ascii="宋体" w:hAnsi="宋体" w:cs="宋体"/>
              </w:rPr>
              <w:t>10</w:t>
            </w:r>
          </w:p>
        </w:tc>
        <w:tc>
          <w:tcPr>
            <w:tcW w:w="5152" w:type="dxa"/>
            <w:gridSpan w:val="2"/>
            <w:vMerge w:val="continue"/>
            <w:noWrap w:val="0"/>
            <w:vAlign w:val="center"/>
          </w:tcPr>
          <w:p>
            <w:pPr>
              <w:spacing w:line="50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3" w:type="dxa"/>
            <w:noWrap w:val="0"/>
            <w:vAlign w:val="center"/>
          </w:tcPr>
          <w:p>
            <w:pPr>
              <w:jc w:val="center"/>
              <w:rPr>
                <w:rFonts w:ascii="宋体"/>
              </w:rPr>
            </w:pPr>
            <w:r>
              <w:rPr>
                <w:rFonts w:ascii="宋体" w:hAnsi="宋体" w:cs="宋体"/>
              </w:rPr>
              <w:t>5</w:t>
            </w:r>
          </w:p>
        </w:tc>
        <w:tc>
          <w:tcPr>
            <w:tcW w:w="2576" w:type="dxa"/>
            <w:gridSpan w:val="2"/>
            <w:noWrap w:val="0"/>
            <w:vAlign w:val="center"/>
          </w:tcPr>
          <w:p>
            <w:pPr>
              <w:jc w:val="center"/>
              <w:rPr>
                <w:rFonts w:ascii="宋体"/>
              </w:rPr>
            </w:pPr>
            <w:r>
              <w:rPr>
                <w:rFonts w:hint="eastAsia" w:ascii="宋体" w:hAnsi="宋体" w:cs="宋体"/>
              </w:rPr>
              <w:t>扬尘控制</w:t>
            </w:r>
          </w:p>
        </w:tc>
        <w:tc>
          <w:tcPr>
            <w:tcW w:w="1300" w:type="dxa"/>
            <w:noWrap w:val="0"/>
            <w:vAlign w:val="center"/>
          </w:tcPr>
          <w:p>
            <w:pPr>
              <w:jc w:val="center"/>
              <w:rPr>
                <w:rFonts w:ascii="宋体"/>
              </w:rPr>
            </w:pPr>
            <w:r>
              <w:rPr>
                <w:rFonts w:ascii="宋体" w:hAnsi="宋体" w:cs="宋体"/>
              </w:rPr>
              <w:t>45</w:t>
            </w:r>
          </w:p>
        </w:tc>
        <w:tc>
          <w:tcPr>
            <w:tcW w:w="5152" w:type="dxa"/>
            <w:gridSpan w:val="2"/>
            <w:noWrap w:val="0"/>
            <w:vAlign w:val="center"/>
          </w:tcPr>
          <w:p>
            <w:pPr>
              <w:spacing w:line="50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4359" w:type="dxa"/>
            <w:gridSpan w:val="4"/>
            <w:noWrap w:val="0"/>
            <w:vAlign w:val="center"/>
          </w:tcPr>
          <w:p>
            <w:pPr>
              <w:jc w:val="center"/>
              <w:rPr>
                <w:rFonts w:ascii="宋体"/>
              </w:rPr>
            </w:pPr>
            <w:r>
              <w:rPr>
                <w:rFonts w:hint="eastAsia" w:ascii="宋体" w:hAnsi="宋体" w:cs="宋体"/>
              </w:rPr>
              <w:t>总评分</w:t>
            </w:r>
          </w:p>
        </w:tc>
        <w:tc>
          <w:tcPr>
            <w:tcW w:w="5152" w:type="dxa"/>
            <w:gridSpan w:val="2"/>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2" w:hRule="atLeast"/>
          <w:jc w:val="center"/>
        </w:trPr>
        <w:tc>
          <w:tcPr>
            <w:tcW w:w="9511" w:type="dxa"/>
            <w:gridSpan w:val="6"/>
            <w:noWrap w:val="0"/>
            <w:vAlign w:val="top"/>
          </w:tcPr>
          <w:p>
            <w:pPr>
              <w:spacing w:line="500" w:lineRule="exact"/>
              <w:rPr>
                <w:rFonts w:ascii="宋体"/>
              </w:rPr>
            </w:pPr>
            <w:r>
              <w:rPr>
                <w:rFonts w:hint="eastAsia" w:ascii="宋体"/>
              </w:rPr>
              <w:t>综合评价：</w:t>
            </w:r>
          </w:p>
          <w:p>
            <w:pPr>
              <w:spacing w:line="500" w:lineRule="exact"/>
              <w:rPr>
                <w:rFonts w:ascii="宋体"/>
              </w:rPr>
            </w:pPr>
          </w:p>
          <w:p>
            <w:pPr>
              <w:spacing w:line="500" w:lineRule="exact"/>
              <w:ind w:firstLine="7560" w:firstLineChars="3600"/>
              <w:rPr>
                <w:rFonts w:hint="eastAsia" w:ascii="宋体"/>
              </w:rPr>
            </w:pPr>
            <w:r>
              <w:rPr>
                <w:rFonts w:hint="eastAsia" w:ascii="宋体"/>
              </w:rPr>
              <w:t xml:space="preserve">年 </w:t>
            </w:r>
            <w:r>
              <w:rPr>
                <w:rFonts w:ascii="宋体"/>
              </w:rPr>
              <w:t xml:space="preserve">   </w:t>
            </w:r>
            <w:r>
              <w:rPr>
                <w:rFonts w:hint="eastAsia" w:ascii="宋体"/>
              </w:rPr>
              <w:t xml:space="preserve">月 </w:t>
            </w:r>
            <w:r>
              <w:rPr>
                <w:rFonts w:ascii="宋体"/>
              </w:rPr>
              <w:t xml:space="preserve">  </w:t>
            </w:r>
            <w:r>
              <w:rPr>
                <w:rFonts w:hint="eastAsia" w:ascii="宋体"/>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5" w:hRule="atLeast"/>
          <w:jc w:val="center"/>
        </w:trPr>
        <w:tc>
          <w:tcPr>
            <w:tcW w:w="9511" w:type="dxa"/>
            <w:gridSpan w:val="6"/>
            <w:noWrap w:val="0"/>
            <w:vAlign w:val="center"/>
          </w:tcPr>
          <w:p>
            <w:pPr>
              <w:spacing w:line="500" w:lineRule="exact"/>
              <w:rPr>
                <w:rFonts w:ascii="宋体" w:hAnsi="宋体" w:cs="宋体"/>
                <w:szCs w:val="21"/>
              </w:rPr>
            </w:pPr>
            <w:r>
              <w:rPr>
                <w:rFonts w:hint="eastAsia" w:ascii="宋体" w:hAnsi="宋体" w:cs="宋体"/>
                <w:szCs w:val="21"/>
              </w:rPr>
              <w:t>项目负责人签字确认：</w:t>
            </w:r>
          </w:p>
          <w:p>
            <w:pPr>
              <w:spacing w:line="500" w:lineRule="exact"/>
              <w:jc w:val="center"/>
              <w:rPr>
                <w:rFonts w:hint="eastAsia" w:ascii="宋体" w:hAnsi="宋体" w:cs="宋体"/>
                <w:szCs w:val="21"/>
              </w:rPr>
            </w:pPr>
          </w:p>
          <w:p>
            <w:pPr>
              <w:spacing w:line="500" w:lineRule="exact"/>
              <w:jc w:val="center"/>
              <w:rPr>
                <w:rFonts w:hint="eastAsia" w:ascii="宋体"/>
              </w:rPr>
            </w:pPr>
            <w:r>
              <w:rPr>
                <w:rFonts w:hint="eastAsia" w:ascii="宋体"/>
              </w:rPr>
              <w:t xml:space="preserve"> </w:t>
            </w:r>
            <w:r>
              <w:rPr>
                <w:rFonts w:ascii="宋体"/>
              </w:rPr>
              <w:t xml:space="preserve">                                                                     </w:t>
            </w:r>
            <w:r>
              <w:rPr>
                <w:rFonts w:hint="eastAsia" w:ascii="宋体"/>
              </w:rPr>
              <w:t xml:space="preserve">年 </w:t>
            </w:r>
            <w:r>
              <w:rPr>
                <w:rFonts w:ascii="宋体"/>
              </w:rPr>
              <w:t xml:space="preserve"> </w:t>
            </w:r>
            <w:r>
              <w:rPr>
                <w:rFonts w:hint="eastAsia" w:ascii="宋体"/>
              </w:rPr>
              <w:t xml:space="preserve"> 月 </w:t>
            </w:r>
            <w:r>
              <w:rPr>
                <w:rFonts w:ascii="宋体"/>
              </w:rPr>
              <w:t xml:space="preserve">  </w:t>
            </w:r>
            <w:r>
              <w:rPr>
                <w:rFonts w:hint="eastAsia" w:ascii="宋体"/>
              </w:rPr>
              <w:t>日</w:t>
            </w:r>
          </w:p>
        </w:tc>
      </w:tr>
    </w:tbl>
    <w:p>
      <w:pPr>
        <w:spacing w:line="440" w:lineRule="exact"/>
        <w:ind w:firstLine="240" w:firstLineChars="100"/>
        <w:rPr>
          <w:rFonts w:hint="eastAsia"/>
          <w:b w:val="0"/>
          <w:bCs w:val="0"/>
          <w:sz w:val="24"/>
          <w:szCs w:val="24"/>
        </w:rPr>
      </w:pPr>
      <w:r>
        <w:rPr>
          <w:rFonts w:hint="eastAsia"/>
          <w:b w:val="0"/>
          <w:bCs w:val="0"/>
          <w:sz w:val="24"/>
          <w:szCs w:val="24"/>
        </w:rPr>
        <w:t>打分细则：1</w:t>
      </w:r>
      <w:r>
        <w:rPr>
          <w:rFonts w:hint="eastAsia"/>
          <w:b w:val="0"/>
          <w:bCs w:val="0"/>
          <w:sz w:val="24"/>
          <w:szCs w:val="24"/>
          <w:lang w:val="en-US" w:eastAsia="zh-CN"/>
        </w:rPr>
        <w:t>.</w:t>
      </w:r>
      <w:r>
        <w:rPr>
          <w:rFonts w:hint="eastAsia"/>
          <w:b w:val="0"/>
          <w:bCs w:val="0"/>
          <w:sz w:val="24"/>
          <w:szCs w:val="24"/>
        </w:rPr>
        <w:t>完成情况好，该项得满分；完成情况良好，该项按9</w:t>
      </w:r>
      <w:r>
        <w:rPr>
          <w:b w:val="0"/>
          <w:bCs w:val="0"/>
          <w:sz w:val="24"/>
          <w:szCs w:val="24"/>
        </w:rPr>
        <w:t>0%</w:t>
      </w:r>
      <w:r>
        <w:rPr>
          <w:rFonts w:hint="eastAsia"/>
          <w:b w:val="0"/>
          <w:bCs w:val="0"/>
          <w:sz w:val="24"/>
          <w:szCs w:val="24"/>
        </w:rPr>
        <w:t>以上打分；</w:t>
      </w:r>
    </w:p>
    <w:p>
      <w:pPr>
        <w:spacing w:line="440" w:lineRule="exact"/>
        <w:ind w:firstLine="240" w:firstLineChars="100"/>
        <w:rPr>
          <w:b w:val="0"/>
          <w:bCs w:val="0"/>
          <w:sz w:val="24"/>
          <w:szCs w:val="24"/>
        </w:rPr>
      </w:pPr>
      <w:r>
        <w:rPr>
          <w:rFonts w:hint="eastAsia"/>
          <w:b w:val="0"/>
          <w:bCs w:val="0"/>
          <w:sz w:val="24"/>
          <w:szCs w:val="24"/>
        </w:rPr>
        <w:t xml:space="preserve">           完成情况较差及以下，该项不达标。</w:t>
      </w:r>
    </w:p>
    <w:p>
      <w:pPr>
        <w:spacing w:line="440" w:lineRule="exact"/>
        <w:rPr>
          <w:b w:val="0"/>
          <w:bCs w:val="0"/>
          <w:sz w:val="24"/>
          <w:szCs w:val="24"/>
        </w:rPr>
      </w:pPr>
      <w:r>
        <w:rPr>
          <w:rFonts w:hint="eastAsia"/>
          <w:b w:val="0"/>
          <w:bCs w:val="0"/>
          <w:sz w:val="24"/>
          <w:szCs w:val="24"/>
        </w:rPr>
        <w:t xml:space="preserve"> </w:t>
      </w:r>
      <w:r>
        <w:rPr>
          <w:b w:val="0"/>
          <w:bCs w:val="0"/>
          <w:sz w:val="24"/>
          <w:szCs w:val="24"/>
        </w:rPr>
        <w:t xml:space="preserve">          </w:t>
      </w:r>
      <w:r>
        <w:rPr>
          <w:rFonts w:hint="eastAsia"/>
          <w:b w:val="0"/>
          <w:bCs w:val="0"/>
          <w:sz w:val="24"/>
          <w:szCs w:val="24"/>
        </w:rPr>
        <w:t xml:space="preserve"> </w:t>
      </w:r>
      <w:r>
        <w:rPr>
          <w:b w:val="0"/>
          <w:bCs w:val="0"/>
          <w:sz w:val="24"/>
          <w:szCs w:val="24"/>
        </w:rPr>
        <w:t>2</w:t>
      </w:r>
      <w:r>
        <w:rPr>
          <w:rFonts w:hint="eastAsia"/>
          <w:b w:val="0"/>
          <w:bCs w:val="0"/>
          <w:sz w:val="24"/>
          <w:szCs w:val="24"/>
          <w:lang w:val="en-US" w:eastAsia="zh-CN"/>
        </w:rPr>
        <w:t>.</w:t>
      </w:r>
      <w:r>
        <w:rPr>
          <w:rFonts w:hint="eastAsia"/>
          <w:b w:val="0"/>
          <w:bCs w:val="0"/>
          <w:sz w:val="24"/>
          <w:szCs w:val="24"/>
        </w:rPr>
        <w:t>应得标准分=该项标准分值总分—不涉及项的标准分值</w:t>
      </w:r>
    </w:p>
    <w:p>
      <w:pPr>
        <w:spacing w:line="440" w:lineRule="exact"/>
        <w:rPr>
          <w:rFonts w:hint="eastAsia" w:eastAsia="宋体"/>
          <w:b w:val="0"/>
          <w:bCs w:val="0"/>
          <w:sz w:val="24"/>
          <w:szCs w:val="24"/>
          <w:lang w:eastAsia="zh-CN"/>
        </w:rPr>
      </w:pPr>
      <w:r>
        <w:rPr>
          <w:rFonts w:hint="eastAsia"/>
          <w:b w:val="0"/>
          <w:bCs w:val="0"/>
          <w:sz w:val="24"/>
          <w:szCs w:val="24"/>
        </w:rPr>
        <w:t xml:space="preserve"> </w:t>
      </w:r>
      <w:r>
        <w:rPr>
          <w:b w:val="0"/>
          <w:bCs w:val="0"/>
          <w:sz w:val="24"/>
          <w:szCs w:val="24"/>
        </w:rPr>
        <w:t xml:space="preserve">          </w:t>
      </w:r>
      <w:r>
        <w:rPr>
          <w:rFonts w:hint="eastAsia"/>
          <w:b w:val="0"/>
          <w:bCs w:val="0"/>
          <w:sz w:val="24"/>
          <w:szCs w:val="24"/>
        </w:rPr>
        <w:t xml:space="preserve"> </w:t>
      </w:r>
      <w:r>
        <w:rPr>
          <w:b w:val="0"/>
          <w:bCs w:val="0"/>
          <w:sz w:val="24"/>
          <w:szCs w:val="24"/>
        </w:rPr>
        <w:t>3</w:t>
      </w:r>
      <w:r>
        <w:rPr>
          <w:rFonts w:hint="eastAsia"/>
          <w:b w:val="0"/>
          <w:bCs w:val="0"/>
          <w:sz w:val="24"/>
          <w:szCs w:val="24"/>
          <w:lang w:val="en-US" w:eastAsia="zh-CN"/>
        </w:rPr>
        <w:t>.</w:t>
      </w:r>
      <w:r>
        <w:rPr>
          <w:rFonts w:hint="eastAsia"/>
          <w:b w:val="0"/>
          <w:bCs w:val="0"/>
          <w:sz w:val="24"/>
          <w:szCs w:val="24"/>
        </w:rPr>
        <w:t>折合得分=实得评定分÷应得标准分×该项标准分值总分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大兴区建设工程施工现场扬尘治理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“绿牌”工地检查</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表</w:t>
      </w:r>
      <w:r>
        <w:rPr>
          <w:rFonts w:hint="eastAsia" w:ascii="方正小标宋简体" w:hAnsi="方正小标宋简体" w:eastAsia="方正小标宋简体" w:cs="方正小标宋简体"/>
          <w:bCs/>
          <w:sz w:val="44"/>
          <w:szCs w:val="44"/>
          <w:lang w:eastAsia="zh-CN"/>
        </w:rPr>
        <w:t>一）</w:t>
      </w:r>
    </w:p>
    <w:p>
      <w:pPr>
        <w:rPr>
          <w:rFonts w:hint="eastAsia"/>
          <w:sz w:val="28"/>
          <w:szCs w:val="28"/>
        </w:rPr>
      </w:pPr>
      <w:r>
        <w:rPr>
          <w:rFonts w:hint="eastAsia"/>
          <w:b/>
          <w:sz w:val="28"/>
          <w:szCs w:val="28"/>
        </w:rPr>
        <w:t xml:space="preserve">工程名称： </w:t>
      </w:r>
      <w:r>
        <w:rPr>
          <w:b/>
          <w:sz w:val="28"/>
          <w:szCs w:val="28"/>
        </w:rPr>
        <w:t xml:space="preserve">                                </w:t>
      </w:r>
      <w:r>
        <w:rPr>
          <w:rFonts w:hint="eastAsia"/>
          <w:b/>
          <w:sz w:val="28"/>
          <w:szCs w:val="28"/>
        </w:rPr>
        <w:t>单位名称：</w:t>
      </w:r>
    </w:p>
    <w:tbl>
      <w:tblPr>
        <w:tblStyle w:val="7"/>
        <w:tblW w:w="10760"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30"/>
        <w:gridCol w:w="402"/>
        <w:gridCol w:w="2144"/>
        <w:gridCol w:w="3687"/>
        <w:gridCol w:w="2774"/>
        <w:gridCol w:w="646"/>
        <w:gridCol w:w="677"/>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430" w:type="dxa"/>
            <w:noWrap w:val="0"/>
            <w:vAlign w:val="center"/>
          </w:tcPr>
          <w:p>
            <w:pPr>
              <w:spacing w:line="240" w:lineRule="exact"/>
              <w:jc w:val="center"/>
              <w:rPr>
                <w:b/>
                <w:szCs w:val="21"/>
              </w:rPr>
            </w:pPr>
            <w:r>
              <w:rPr>
                <w:rFonts w:hint="eastAsia"/>
                <w:b/>
                <w:szCs w:val="21"/>
              </w:rPr>
              <w:t>序号</w:t>
            </w:r>
          </w:p>
        </w:tc>
        <w:tc>
          <w:tcPr>
            <w:tcW w:w="2546" w:type="dxa"/>
            <w:gridSpan w:val="2"/>
            <w:noWrap w:val="0"/>
            <w:vAlign w:val="center"/>
          </w:tcPr>
          <w:p>
            <w:pPr>
              <w:spacing w:line="240" w:lineRule="exact"/>
              <w:ind w:firstLine="421" w:firstLineChars="200"/>
              <w:jc w:val="center"/>
              <w:rPr>
                <w:b/>
                <w:szCs w:val="21"/>
              </w:rPr>
            </w:pPr>
            <w:r>
              <w:rPr>
                <w:rFonts w:hint="eastAsia"/>
                <w:b/>
                <w:szCs w:val="21"/>
              </w:rPr>
              <w:t>考核内容</w:t>
            </w:r>
          </w:p>
        </w:tc>
        <w:tc>
          <w:tcPr>
            <w:tcW w:w="3687" w:type="dxa"/>
            <w:noWrap w:val="0"/>
            <w:vAlign w:val="center"/>
          </w:tcPr>
          <w:p>
            <w:pPr>
              <w:spacing w:line="240" w:lineRule="exact"/>
              <w:jc w:val="center"/>
              <w:rPr>
                <w:rFonts w:hint="eastAsia"/>
                <w:b/>
                <w:szCs w:val="21"/>
              </w:rPr>
            </w:pPr>
            <w:r>
              <w:rPr>
                <w:rFonts w:hint="eastAsia"/>
                <w:b/>
                <w:szCs w:val="21"/>
              </w:rPr>
              <w:t>评分标准</w:t>
            </w:r>
          </w:p>
        </w:tc>
        <w:tc>
          <w:tcPr>
            <w:tcW w:w="2774" w:type="dxa"/>
            <w:noWrap w:val="0"/>
            <w:vAlign w:val="center"/>
          </w:tcPr>
          <w:p>
            <w:pPr>
              <w:spacing w:line="240" w:lineRule="exact"/>
              <w:jc w:val="center"/>
              <w:rPr>
                <w:rFonts w:hint="eastAsia"/>
                <w:b/>
                <w:szCs w:val="21"/>
              </w:rPr>
            </w:pPr>
            <w:r>
              <w:rPr>
                <w:rFonts w:hint="eastAsia"/>
                <w:b/>
                <w:szCs w:val="21"/>
              </w:rPr>
              <w:t>巡检情况</w:t>
            </w:r>
          </w:p>
        </w:tc>
        <w:tc>
          <w:tcPr>
            <w:tcW w:w="646" w:type="dxa"/>
            <w:noWrap w:val="0"/>
            <w:vAlign w:val="center"/>
          </w:tcPr>
          <w:p>
            <w:pPr>
              <w:spacing w:line="240" w:lineRule="exact"/>
              <w:jc w:val="center"/>
              <w:rPr>
                <w:rFonts w:hint="eastAsia"/>
                <w:b/>
                <w:color w:val="FF0000"/>
                <w:szCs w:val="21"/>
              </w:rPr>
            </w:pPr>
            <w:r>
              <w:rPr>
                <w:rFonts w:hint="eastAsia" w:ascii="宋体" w:hAnsi="宋体" w:cs="宋体"/>
                <w:b/>
                <w:bCs/>
                <w:kern w:val="0"/>
                <w:szCs w:val="21"/>
              </w:rPr>
              <w:t>标准分值</w:t>
            </w:r>
          </w:p>
        </w:tc>
        <w:tc>
          <w:tcPr>
            <w:tcW w:w="677" w:type="dxa"/>
            <w:noWrap w:val="0"/>
            <w:vAlign w:val="center"/>
          </w:tcPr>
          <w:p>
            <w:pPr>
              <w:spacing w:line="240" w:lineRule="exact"/>
              <w:jc w:val="center"/>
              <w:rPr>
                <w:rFonts w:hint="eastAsia"/>
                <w:b/>
                <w:color w:val="FF0000"/>
                <w:szCs w:val="21"/>
              </w:rPr>
            </w:pPr>
            <w:r>
              <w:rPr>
                <w:rFonts w:hint="eastAsia" w:ascii="宋体" w:hAnsi="宋体" w:cs="宋体"/>
                <w:b/>
                <w:bCs/>
                <w:kern w:val="0"/>
                <w:szCs w:val="21"/>
              </w:rPr>
              <w:t>评定分值</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430" w:type="dxa"/>
            <w:vMerge w:val="restart"/>
            <w:noWrap w:val="0"/>
            <w:vAlign w:val="center"/>
          </w:tcPr>
          <w:p>
            <w:pPr>
              <w:spacing w:line="265" w:lineRule="exact"/>
              <w:jc w:val="center"/>
              <w:rPr>
                <w:rFonts w:hint="eastAsia" w:ascii="宋体" w:hAnsi="宋体"/>
                <w:szCs w:val="21"/>
              </w:rPr>
            </w:pPr>
            <w:r>
              <w:rPr>
                <w:rFonts w:ascii="宋体" w:hAnsi="宋体"/>
                <w:szCs w:val="21"/>
              </w:rPr>
              <w:t>1</w:t>
            </w:r>
          </w:p>
        </w:tc>
        <w:tc>
          <w:tcPr>
            <w:tcW w:w="402" w:type="dxa"/>
            <w:vMerge w:val="restart"/>
            <w:noWrap w:val="0"/>
            <w:vAlign w:val="center"/>
          </w:tcPr>
          <w:p>
            <w:pPr>
              <w:pStyle w:val="3"/>
              <w:spacing w:after="0" w:line="265" w:lineRule="exact"/>
              <w:jc w:val="center"/>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施</w:t>
            </w:r>
          </w:p>
          <w:p>
            <w:pPr>
              <w:pStyle w:val="3"/>
              <w:spacing w:after="0" w:line="265" w:lineRule="exact"/>
              <w:jc w:val="center"/>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工</w:t>
            </w:r>
          </w:p>
          <w:p>
            <w:pPr>
              <w:pStyle w:val="3"/>
              <w:spacing w:after="0" w:line="265" w:lineRule="exact"/>
              <w:jc w:val="center"/>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管</w:t>
            </w:r>
          </w:p>
          <w:p>
            <w:pPr>
              <w:pStyle w:val="3"/>
              <w:spacing w:after="0" w:line="265" w:lineRule="exact"/>
              <w:jc w:val="center"/>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理</w:t>
            </w:r>
          </w:p>
          <w:p>
            <w:pPr>
              <w:rPr>
                <w:rFonts w:hint="eastAsia"/>
              </w:rPr>
            </w:pPr>
          </w:p>
          <w:p>
            <w:pPr>
              <w:spacing w:line="265" w:lineRule="exact"/>
              <w:jc w:val="center"/>
              <w:rPr>
                <w:rFonts w:ascii="宋体" w:hAnsi="宋体"/>
                <w:b/>
                <w:sz w:val="18"/>
                <w:szCs w:val="18"/>
              </w:rPr>
            </w:pPr>
            <w:r>
              <w:rPr>
                <w:rFonts w:ascii="宋体" w:hAnsi="宋体"/>
                <w:b/>
                <w:sz w:val="18"/>
                <w:szCs w:val="18"/>
              </w:rPr>
              <w:t>2</w:t>
            </w:r>
            <w:r>
              <w:rPr>
                <w:rFonts w:hint="eastAsia" w:ascii="宋体" w:hAnsi="宋体"/>
                <w:b/>
                <w:sz w:val="18"/>
                <w:szCs w:val="18"/>
              </w:rPr>
              <w:t>5分</w:t>
            </w:r>
          </w:p>
        </w:tc>
        <w:tc>
          <w:tcPr>
            <w:tcW w:w="2144" w:type="dxa"/>
            <w:noWrap w:val="0"/>
            <w:vAlign w:val="center"/>
          </w:tcPr>
          <w:p>
            <w:pPr>
              <w:spacing w:line="265" w:lineRule="exact"/>
              <w:rPr>
                <w:rFonts w:ascii="宋体" w:hAnsi="宋体"/>
                <w:sz w:val="18"/>
                <w:szCs w:val="18"/>
              </w:rPr>
            </w:pPr>
            <w:bookmarkStart w:id="0" w:name="_Toc7707"/>
            <w:r>
              <w:rPr>
                <w:rFonts w:hint="eastAsia" w:ascii="宋体" w:hAnsi="宋体" w:cs="宋体"/>
                <w:sz w:val="18"/>
                <w:szCs w:val="18"/>
              </w:rPr>
              <w:t>建立健全的组织机构</w:t>
            </w:r>
            <w:bookmarkEnd w:id="0"/>
            <w:r>
              <w:rPr>
                <w:rFonts w:hint="eastAsia" w:ascii="宋体" w:hAnsi="宋体" w:cs="宋体"/>
                <w:sz w:val="18"/>
                <w:szCs w:val="18"/>
              </w:rPr>
              <w:t>，分工明确，职责到位</w:t>
            </w:r>
          </w:p>
        </w:tc>
        <w:tc>
          <w:tcPr>
            <w:tcW w:w="3687" w:type="dxa"/>
            <w:noWrap w:val="0"/>
            <w:vAlign w:val="center"/>
          </w:tcPr>
          <w:p>
            <w:pPr>
              <w:spacing w:line="265" w:lineRule="exact"/>
              <w:rPr>
                <w:rFonts w:ascii="宋体" w:hAnsi="宋体"/>
                <w:sz w:val="18"/>
                <w:szCs w:val="18"/>
              </w:rPr>
            </w:pPr>
            <w:r>
              <w:rPr>
                <w:rFonts w:hint="eastAsia" w:ascii="宋体" w:hAnsi="宋体" w:cs="宋体"/>
                <w:sz w:val="18"/>
                <w:szCs w:val="18"/>
              </w:rPr>
              <w:t>项目经理为环境保护管理第一责任人，组织机构主要管理人员分工明确，各部门环境保护管理职责到位</w:t>
            </w:r>
          </w:p>
        </w:tc>
        <w:tc>
          <w:tcPr>
            <w:tcW w:w="2774" w:type="dxa"/>
            <w:noWrap w:val="0"/>
            <w:vAlign w:val="center"/>
          </w:tcPr>
          <w:p>
            <w:pPr>
              <w:spacing w:line="265" w:lineRule="exact"/>
              <w:jc w:val="center"/>
              <w:rPr>
                <w:rFonts w:hint="eastAsia" w:ascii="宋体" w:hAnsi="宋体" w:cs="宋体"/>
                <w:b/>
                <w:bCs/>
                <w:sz w:val="18"/>
                <w:szCs w:val="18"/>
              </w:rPr>
            </w:pPr>
          </w:p>
        </w:tc>
        <w:tc>
          <w:tcPr>
            <w:tcW w:w="646" w:type="dxa"/>
            <w:noWrap w:val="0"/>
            <w:vAlign w:val="center"/>
          </w:tcPr>
          <w:p>
            <w:pPr>
              <w:spacing w:line="265" w:lineRule="exact"/>
              <w:jc w:val="center"/>
              <w:rPr>
                <w:rFonts w:hint="eastAsia" w:ascii="宋体" w:hAnsi="宋体" w:cs="宋体"/>
                <w:szCs w:val="21"/>
              </w:rPr>
            </w:pPr>
            <w:r>
              <w:rPr>
                <w:rFonts w:hint="eastAsia" w:ascii="宋体" w:hAnsi="宋体" w:cs="宋体"/>
                <w:szCs w:val="21"/>
              </w:rPr>
              <w:t>4</w:t>
            </w:r>
          </w:p>
        </w:tc>
        <w:tc>
          <w:tcPr>
            <w:tcW w:w="677" w:type="dxa"/>
            <w:noWrap w:val="0"/>
            <w:vAlign w:val="center"/>
          </w:tcPr>
          <w:p>
            <w:pPr>
              <w:spacing w:line="265" w:lineRule="exact"/>
              <w:rPr>
                <w:rFonts w:hint="eastAsia" w:ascii="宋体" w:hAnsi="宋体" w:cs="宋体"/>
                <w:sz w:val="18"/>
                <w:szCs w:val="1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430" w:type="dxa"/>
            <w:vMerge w:val="continue"/>
            <w:noWrap w:val="0"/>
            <w:vAlign w:val="center"/>
          </w:tcPr>
          <w:p>
            <w:pPr>
              <w:spacing w:line="265" w:lineRule="exact"/>
              <w:jc w:val="center"/>
              <w:rPr>
                <w:rFonts w:ascii="宋体" w:hAnsi="宋体"/>
                <w:szCs w:val="21"/>
              </w:rPr>
            </w:pPr>
          </w:p>
        </w:tc>
        <w:tc>
          <w:tcPr>
            <w:tcW w:w="402"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144" w:type="dxa"/>
            <w:noWrap w:val="0"/>
            <w:vAlign w:val="center"/>
          </w:tcPr>
          <w:p>
            <w:pPr>
              <w:pStyle w:val="3"/>
              <w:spacing w:after="0" w:line="265" w:lineRule="exact"/>
              <w:jc w:val="both"/>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建立有效的针对性强的管理制度</w:t>
            </w:r>
            <w:r>
              <w:rPr>
                <w:rFonts w:ascii="宋体" w:hAnsi="宋体" w:eastAsia="宋体" w:cs="宋体"/>
                <w:b w:val="0"/>
                <w:sz w:val="18"/>
                <w:szCs w:val="18"/>
                <w:lang w:val="en-US" w:eastAsia="zh-CN"/>
              </w:rPr>
              <w:t xml:space="preserve"> </w:t>
            </w:r>
          </w:p>
        </w:tc>
        <w:tc>
          <w:tcPr>
            <w:tcW w:w="3687" w:type="dxa"/>
            <w:noWrap w:val="0"/>
            <w:vAlign w:val="center"/>
          </w:tcPr>
          <w:p>
            <w:pPr>
              <w:spacing w:line="265" w:lineRule="exact"/>
              <w:rPr>
                <w:rFonts w:hint="eastAsia" w:ascii="宋体" w:hAnsi="宋体"/>
                <w:sz w:val="18"/>
                <w:szCs w:val="18"/>
              </w:rPr>
            </w:pPr>
            <w:r>
              <w:rPr>
                <w:rFonts w:hint="eastAsia" w:ascii="宋体" w:hAnsi="宋体"/>
                <w:sz w:val="18"/>
                <w:szCs w:val="18"/>
              </w:rPr>
              <w:t>制度有针对性，可实施性</w:t>
            </w:r>
          </w:p>
        </w:tc>
        <w:tc>
          <w:tcPr>
            <w:tcW w:w="2774" w:type="dxa"/>
            <w:noWrap w:val="0"/>
            <w:vAlign w:val="center"/>
          </w:tcPr>
          <w:p>
            <w:pPr>
              <w:spacing w:line="265" w:lineRule="exact"/>
              <w:jc w:val="center"/>
              <w:rPr>
                <w:rFonts w:hint="eastAsia" w:ascii="宋体" w:hAnsi="宋体"/>
                <w:b/>
                <w:bCs/>
                <w:sz w:val="18"/>
                <w:szCs w:val="18"/>
              </w:rPr>
            </w:pPr>
          </w:p>
        </w:tc>
        <w:tc>
          <w:tcPr>
            <w:tcW w:w="646" w:type="dxa"/>
            <w:noWrap w:val="0"/>
            <w:vAlign w:val="center"/>
          </w:tcPr>
          <w:p>
            <w:pPr>
              <w:spacing w:line="265" w:lineRule="exact"/>
              <w:jc w:val="center"/>
              <w:rPr>
                <w:rFonts w:hint="eastAsia" w:ascii="宋体" w:hAnsi="宋体"/>
                <w:szCs w:val="21"/>
              </w:rPr>
            </w:pPr>
            <w:r>
              <w:rPr>
                <w:rFonts w:ascii="宋体" w:hAnsi="宋体" w:cs="宋体"/>
                <w:szCs w:val="21"/>
              </w:rPr>
              <w:t>4</w:t>
            </w:r>
          </w:p>
        </w:tc>
        <w:tc>
          <w:tcPr>
            <w:tcW w:w="677" w:type="dxa"/>
            <w:noWrap w:val="0"/>
            <w:vAlign w:val="center"/>
          </w:tcPr>
          <w:p>
            <w:pPr>
              <w:spacing w:line="265" w:lineRule="exact"/>
              <w:rPr>
                <w:rFonts w:hint="eastAsia" w:ascii="宋体" w:hAnsi="宋体"/>
                <w:sz w:val="18"/>
                <w:szCs w:val="1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430" w:type="dxa"/>
            <w:vMerge w:val="continue"/>
            <w:noWrap w:val="0"/>
            <w:vAlign w:val="center"/>
          </w:tcPr>
          <w:p>
            <w:pPr>
              <w:spacing w:line="265" w:lineRule="exact"/>
              <w:jc w:val="center"/>
              <w:rPr>
                <w:rFonts w:ascii="宋体" w:hAnsi="宋体"/>
                <w:szCs w:val="21"/>
              </w:rPr>
            </w:pPr>
          </w:p>
        </w:tc>
        <w:tc>
          <w:tcPr>
            <w:tcW w:w="402"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144" w:type="dxa"/>
            <w:noWrap w:val="0"/>
            <w:vAlign w:val="center"/>
          </w:tcPr>
          <w:p>
            <w:pPr>
              <w:pStyle w:val="3"/>
              <w:spacing w:after="0" w:line="265" w:lineRule="exact"/>
              <w:jc w:val="both"/>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编制具有可操作性的绿色施工、环境保护等专项方案</w:t>
            </w:r>
          </w:p>
        </w:tc>
        <w:tc>
          <w:tcPr>
            <w:tcW w:w="3687" w:type="dxa"/>
            <w:noWrap w:val="0"/>
            <w:vAlign w:val="center"/>
          </w:tcPr>
          <w:p>
            <w:pPr>
              <w:spacing w:line="265" w:lineRule="exact"/>
              <w:rPr>
                <w:rFonts w:ascii="宋体" w:hAnsi="宋体"/>
                <w:bCs/>
                <w:sz w:val="18"/>
                <w:szCs w:val="18"/>
              </w:rPr>
            </w:pPr>
            <w:r>
              <w:rPr>
                <w:rFonts w:hint="eastAsia" w:ascii="宋体" w:hAnsi="宋体"/>
                <w:sz w:val="18"/>
                <w:szCs w:val="18"/>
              </w:rPr>
              <w:t>编制齐全，符合规范要求，有针对性和可操作性。审批手续齐全，交底记录齐全</w:t>
            </w:r>
          </w:p>
        </w:tc>
        <w:tc>
          <w:tcPr>
            <w:tcW w:w="2774" w:type="dxa"/>
            <w:noWrap w:val="0"/>
            <w:vAlign w:val="center"/>
          </w:tcPr>
          <w:p>
            <w:pPr>
              <w:spacing w:line="265" w:lineRule="exact"/>
              <w:jc w:val="center"/>
              <w:rPr>
                <w:rFonts w:hint="eastAsia" w:ascii="宋体" w:hAnsi="宋体" w:cs="宋体"/>
                <w:b/>
                <w:bCs/>
                <w:sz w:val="18"/>
                <w:szCs w:val="18"/>
              </w:rPr>
            </w:pPr>
          </w:p>
        </w:tc>
        <w:tc>
          <w:tcPr>
            <w:tcW w:w="646" w:type="dxa"/>
            <w:noWrap w:val="0"/>
            <w:vAlign w:val="center"/>
          </w:tcPr>
          <w:p>
            <w:pPr>
              <w:spacing w:line="265" w:lineRule="exact"/>
              <w:jc w:val="center"/>
              <w:rPr>
                <w:rFonts w:hint="eastAsia" w:ascii="宋体" w:hAnsi="宋体" w:cs="宋体"/>
                <w:szCs w:val="21"/>
              </w:rPr>
            </w:pPr>
            <w:r>
              <w:rPr>
                <w:rFonts w:ascii="宋体" w:hAnsi="宋体" w:cs="宋体"/>
                <w:szCs w:val="21"/>
              </w:rPr>
              <w:t>4</w:t>
            </w:r>
          </w:p>
        </w:tc>
        <w:tc>
          <w:tcPr>
            <w:tcW w:w="677" w:type="dxa"/>
            <w:noWrap w:val="0"/>
            <w:vAlign w:val="center"/>
          </w:tcPr>
          <w:p>
            <w:pPr>
              <w:spacing w:line="265" w:lineRule="exact"/>
              <w:rPr>
                <w:rFonts w:hint="eastAsia" w:ascii="宋体" w:hAnsi="宋体" w:cs="宋体"/>
                <w:bCs/>
                <w:sz w:val="18"/>
                <w:szCs w:val="1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430" w:type="dxa"/>
            <w:vMerge w:val="continue"/>
            <w:noWrap w:val="0"/>
            <w:vAlign w:val="center"/>
          </w:tcPr>
          <w:p>
            <w:pPr>
              <w:spacing w:line="265" w:lineRule="exact"/>
              <w:jc w:val="center"/>
              <w:rPr>
                <w:rFonts w:ascii="宋体" w:hAnsi="宋体"/>
                <w:szCs w:val="21"/>
              </w:rPr>
            </w:pPr>
          </w:p>
        </w:tc>
        <w:tc>
          <w:tcPr>
            <w:tcW w:w="402"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144" w:type="dxa"/>
            <w:noWrap w:val="0"/>
            <w:vAlign w:val="center"/>
          </w:tcPr>
          <w:p>
            <w:pPr>
              <w:pStyle w:val="3"/>
              <w:spacing w:after="0" w:line="265" w:lineRule="exact"/>
              <w:jc w:val="both"/>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环境保护培训</w:t>
            </w:r>
          </w:p>
        </w:tc>
        <w:tc>
          <w:tcPr>
            <w:tcW w:w="3687" w:type="dxa"/>
            <w:noWrap w:val="0"/>
            <w:vAlign w:val="center"/>
          </w:tcPr>
          <w:p>
            <w:pPr>
              <w:spacing w:line="265" w:lineRule="exact"/>
              <w:rPr>
                <w:rFonts w:ascii="宋体" w:hAnsi="宋体"/>
                <w:sz w:val="18"/>
                <w:szCs w:val="18"/>
              </w:rPr>
            </w:pPr>
            <w:r>
              <w:rPr>
                <w:rFonts w:hint="eastAsia" w:ascii="宋体" w:hAnsi="宋体" w:cs="宋体"/>
                <w:sz w:val="18"/>
                <w:szCs w:val="18"/>
              </w:rPr>
              <w:t>培训记录齐全</w:t>
            </w:r>
          </w:p>
        </w:tc>
        <w:tc>
          <w:tcPr>
            <w:tcW w:w="2774" w:type="dxa"/>
            <w:noWrap w:val="0"/>
            <w:vAlign w:val="center"/>
          </w:tcPr>
          <w:p>
            <w:pPr>
              <w:spacing w:line="265" w:lineRule="exact"/>
              <w:jc w:val="center"/>
              <w:rPr>
                <w:rFonts w:hint="eastAsia" w:ascii="宋体" w:hAnsi="宋体" w:cs="宋体"/>
                <w:b/>
                <w:bCs/>
                <w:sz w:val="18"/>
                <w:szCs w:val="18"/>
              </w:rPr>
            </w:pPr>
          </w:p>
        </w:tc>
        <w:tc>
          <w:tcPr>
            <w:tcW w:w="646" w:type="dxa"/>
            <w:noWrap w:val="0"/>
            <w:vAlign w:val="center"/>
          </w:tcPr>
          <w:p>
            <w:pPr>
              <w:spacing w:line="265" w:lineRule="exact"/>
              <w:jc w:val="center"/>
              <w:rPr>
                <w:rFonts w:hint="eastAsia" w:ascii="宋体" w:hAnsi="宋体" w:cs="宋体"/>
                <w:szCs w:val="21"/>
              </w:rPr>
            </w:pPr>
            <w:r>
              <w:rPr>
                <w:rFonts w:ascii="宋体" w:hAnsi="宋体" w:cs="宋体"/>
                <w:szCs w:val="21"/>
              </w:rPr>
              <w:t>3</w:t>
            </w:r>
          </w:p>
        </w:tc>
        <w:tc>
          <w:tcPr>
            <w:tcW w:w="677" w:type="dxa"/>
            <w:noWrap w:val="0"/>
            <w:vAlign w:val="center"/>
          </w:tcPr>
          <w:p>
            <w:pPr>
              <w:spacing w:line="265" w:lineRule="exact"/>
              <w:rPr>
                <w:rFonts w:hint="eastAsia" w:ascii="宋体" w:hAnsi="宋体" w:cs="宋体"/>
                <w:sz w:val="18"/>
                <w:szCs w:val="1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430" w:type="dxa"/>
            <w:vMerge w:val="continue"/>
            <w:noWrap w:val="0"/>
            <w:vAlign w:val="center"/>
          </w:tcPr>
          <w:p>
            <w:pPr>
              <w:spacing w:line="265" w:lineRule="exact"/>
              <w:jc w:val="center"/>
              <w:rPr>
                <w:rFonts w:ascii="宋体" w:hAnsi="宋体"/>
                <w:szCs w:val="21"/>
              </w:rPr>
            </w:pPr>
          </w:p>
        </w:tc>
        <w:tc>
          <w:tcPr>
            <w:tcW w:w="402"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144" w:type="dxa"/>
            <w:noWrap w:val="0"/>
            <w:vAlign w:val="center"/>
          </w:tcPr>
          <w:p>
            <w:pPr>
              <w:pStyle w:val="3"/>
              <w:spacing w:after="0" w:line="265" w:lineRule="exact"/>
              <w:jc w:val="both"/>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自评价及记录</w:t>
            </w:r>
          </w:p>
        </w:tc>
        <w:tc>
          <w:tcPr>
            <w:tcW w:w="3687" w:type="dxa"/>
            <w:noWrap w:val="0"/>
            <w:vAlign w:val="center"/>
          </w:tcPr>
          <w:p>
            <w:pPr>
              <w:spacing w:line="265" w:lineRule="exact"/>
              <w:rPr>
                <w:rFonts w:ascii="宋体" w:hAnsi="宋体"/>
                <w:sz w:val="18"/>
                <w:szCs w:val="18"/>
              </w:rPr>
            </w:pPr>
            <w:r>
              <w:rPr>
                <w:rFonts w:hint="eastAsia" w:ascii="宋体" w:hAnsi="宋体" w:cs="宋体"/>
                <w:sz w:val="18"/>
                <w:szCs w:val="18"/>
              </w:rPr>
              <w:t>每月至少一次的检查、整改记录</w:t>
            </w:r>
          </w:p>
        </w:tc>
        <w:tc>
          <w:tcPr>
            <w:tcW w:w="2774" w:type="dxa"/>
            <w:noWrap w:val="0"/>
            <w:vAlign w:val="center"/>
          </w:tcPr>
          <w:p>
            <w:pPr>
              <w:spacing w:line="265" w:lineRule="exact"/>
              <w:jc w:val="center"/>
              <w:rPr>
                <w:rFonts w:hint="eastAsia" w:ascii="宋体" w:hAnsi="宋体" w:cs="宋体"/>
                <w:b/>
                <w:bCs/>
                <w:sz w:val="18"/>
                <w:szCs w:val="18"/>
              </w:rPr>
            </w:pPr>
          </w:p>
        </w:tc>
        <w:tc>
          <w:tcPr>
            <w:tcW w:w="646" w:type="dxa"/>
            <w:noWrap w:val="0"/>
            <w:vAlign w:val="center"/>
          </w:tcPr>
          <w:p>
            <w:pPr>
              <w:spacing w:line="265" w:lineRule="exact"/>
              <w:jc w:val="center"/>
              <w:rPr>
                <w:rFonts w:hint="eastAsia" w:ascii="宋体" w:hAnsi="宋体" w:cs="宋体"/>
                <w:szCs w:val="21"/>
              </w:rPr>
            </w:pPr>
            <w:r>
              <w:rPr>
                <w:rFonts w:ascii="宋体" w:hAnsi="宋体" w:cs="宋体"/>
                <w:szCs w:val="21"/>
              </w:rPr>
              <w:t>3</w:t>
            </w:r>
          </w:p>
        </w:tc>
        <w:tc>
          <w:tcPr>
            <w:tcW w:w="677" w:type="dxa"/>
            <w:noWrap w:val="0"/>
            <w:vAlign w:val="center"/>
          </w:tcPr>
          <w:p>
            <w:pPr>
              <w:spacing w:line="265" w:lineRule="exact"/>
              <w:rPr>
                <w:rFonts w:hint="eastAsia" w:ascii="宋体" w:hAnsi="宋体" w:cs="宋体"/>
                <w:sz w:val="18"/>
                <w:szCs w:val="1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430" w:type="dxa"/>
            <w:vMerge w:val="continue"/>
            <w:noWrap w:val="0"/>
            <w:vAlign w:val="center"/>
          </w:tcPr>
          <w:p>
            <w:pPr>
              <w:spacing w:line="265" w:lineRule="exact"/>
              <w:jc w:val="center"/>
              <w:rPr>
                <w:rFonts w:ascii="宋体" w:hAnsi="宋体"/>
                <w:szCs w:val="21"/>
              </w:rPr>
            </w:pPr>
          </w:p>
        </w:tc>
        <w:tc>
          <w:tcPr>
            <w:tcW w:w="402"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144" w:type="dxa"/>
            <w:noWrap w:val="0"/>
            <w:vAlign w:val="center"/>
          </w:tcPr>
          <w:p>
            <w:pPr>
              <w:pStyle w:val="3"/>
              <w:spacing w:after="0" w:line="265" w:lineRule="exact"/>
              <w:jc w:val="both"/>
              <w:rPr>
                <w:rFonts w:hint="eastAsia" w:ascii="宋体" w:hAnsi="宋体" w:eastAsia="宋体" w:cs="宋体"/>
                <w:b w:val="0"/>
                <w:sz w:val="18"/>
                <w:szCs w:val="18"/>
                <w:lang w:val="en-US" w:eastAsia="zh-CN"/>
              </w:rPr>
            </w:pPr>
            <w:r>
              <w:rPr>
                <w:rFonts w:hint="eastAsia" w:ascii="宋体" w:hAnsi="宋体" w:eastAsia="宋体" w:cs="宋体"/>
                <w:b w:val="0"/>
                <w:sz w:val="18"/>
                <w:szCs w:val="18"/>
                <w:lang w:val="en-US" w:eastAsia="zh-CN"/>
              </w:rPr>
              <w:t>公示牌</w:t>
            </w:r>
          </w:p>
        </w:tc>
        <w:tc>
          <w:tcPr>
            <w:tcW w:w="3687" w:type="dxa"/>
            <w:noWrap w:val="0"/>
            <w:vAlign w:val="center"/>
          </w:tcPr>
          <w:p>
            <w:pPr>
              <w:spacing w:line="265" w:lineRule="exact"/>
              <w:rPr>
                <w:rFonts w:hint="eastAsia" w:ascii="宋体" w:hAnsi="宋体" w:cs="宋体"/>
                <w:sz w:val="18"/>
                <w:szCs w:val="18"/>
              </w:rPr>
            </w:pPr>
            <w:r>
              <w:rPr>
                <w:rFonts w:hint="eastAsia" w:ascii="宋体" w:hAnsi="宋体" w:cs="宋体"/>
                <w:sz w:val="18"/>
                <w:szCs w:val="18"/>
              </w:rPr>
              <w:t>内容齐全，设置规范</w:t>
            </w:r>
          </w:p>
        </w:tc>
        <w:tc>
          <w:tcPr>
            <w:tcW w:w="2774" w:type="dxa"/>
            <w:noWrap w:val="0"/>
            <w:vAlign w:val="center"/>
          </w:tcPr>
          <w:p>
            <w:pPr>
              <w:spacing w:line="265" w:lineRule="exact"/>
              <w:jc w:val="center"/>
              <w:rPr>
                <w:rFonts w:hint="eastAsia" w:ascii="宋体" w:hAnsi="宋体" w:cs="宋体"/>
                <w:b/>
                <w:bCs/>
                <w:sz w:val="18"/>
                <w:szCs w:val="18"/>
              </w:rPr>
            </w:pPr>
          </w:p>
        </w:tc>
        <w:tc>
          <w:tcPr>
            <w:tcW w:w="646" w:type="dxa"/>
            <w:noWrap w:val="0"/>
            <w:vAlign w:val="center"/>
          </w:tcPr>
          <w:p>
            <w:pPr>
              <w:spacing w:line="265" w:lineRule="exact"/>
              <w:jc w:val="center"/>
              <w:rPr>
                <w:rFonts w:hint="eastAsia" w:ascii="宋体" w:hAnsi="宋体" w:cs="宋体"/>
                <w:szCs w:val="21"/>
              </w:rPr>
            </w:pPr>
            <w:r>
              <w:rPr>
                <w:rFonts w:ascii="宋体" w:hAnsi="宋体" w:cs="宋体"/>
                <w:szCs w:val="21"/>
              </w:rPr>
              <w:t>2</w:t>
            </w:r>
          </w:p>
        </w:tc>
        <w:tc>
          <w:tcPr>
            <w:tcW w:w="677" w:type="dxa"/>
            <w:noWrap w:val="0"/>
            <w:vAlign w:val="center"/>
          </w:tcPr>
          <w:p>
            <w:pPr>
              <w:spacing w:line="265" w:lineRule="exact"/>
              <w:rPr>
                <w:rFonts w:hint="eastAsia" w:ascii="宋体" w:hAnsi="宋体" w:cs="宋体"/>
                <w:sz w:val="18"/>
                <w:szCs w:val="1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430" w:type="dxa"/>
            <w:vMerge w:val="continue"/>
            <w:noWrap w:val="0"/>
            <w:vAlign w:val="center"/>
          </w:tcPr>
          <w:p>
            <w:pPr>
              <w:spacing w:line="265" w:lineRule="exact"/>
              <w:jc w:val="center"/>
              <w:rPr>
                <w:rFonts w:ascii="宋体" w:hAnsi="宋体"/>
                <w:szCs w:val="21"/>
              </w:rPr>
            </w:pPr>
          </w:p>
        </w:tc>
        <w:tc>
          <w:tcPr>
            <w:tcW w:w="402"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144" w:type="dxa"/>
            <w:noWrap w:val="0"/>
            <w:vAlign w:val="center"/>
          </w:tcPr>
          <w:p>
            <w:pPr>
              <w:spacing w:line="265" w:lineRule="exact"/>
              <w:rPr>
                <w:rFonts w:hint="eastAsia" w:ascii="宋体" w:hAnsi="宋体" w:cs="宋体"/>
                <w:bCs/>
                <w:sz w:val="18"/>
                <w:szCs w:val="18"/>
              </w:rPr>
            </w:pPr>
            <w:r>
              <w:rPr>
                <w:rFonts w:hint="eastAsia" w:ascii="宋体" w:hAnsi="宋体" w:cs="宋体"/>
                <w:bCs/>
                <w:sz w:val="18"/>
                <w:szCs w:val="18"/>
              </w:rPr>
              <w:t>考核内容相关资料齐全</w:t>
            </w:r>
          </w:p>
        </w:tc>
        <w:tc>
          <w:tcPr>
            <w:tcW w:w="3687" w:type="dxa"/>
            <w:noWrap w:val="0"/>
            <w:vAlign w:val="center"/>
          </w:tcPr>
          <w:p>
            <w:pPr>
              <w:spacing w:line="265" w:lineRule="exact"/>
              <w:rPr>
                <w:rFonts w:hint="eastAsia" w:ascii="宋体" w:hAnsi="宋体" w:cs="宋体"/>
                <w:sz w:val="18"/>
                <w:szCs w:val="18"/>
              </w:rPr>
            </w:pPr>
            <w:r>
              <w:rPr>
                <w:rFonts w:hint="eastAsia" w:ascii="宋体" w:hAnsi="宋体"/>
                <w:sz w:val="18"/>
                <w:szCs w:val="18"/>
              </w:rPr>
              <w:t>资料齐全、编目整齐、内容详实、记录真实有效</w:t>
            </w:r>
          </w:p>
        </w:tc>
        <w:tc>
          <w:tcPr>
            <w:tcW w:w="2774" w:type="dxa"/>
            <w:noWrap w:val="0"/>
            <w:vAlign w:val="center"/>
          </w:tcPr>
          <w:p>
            <w:pPr>
              <w:spacing w:line="265" w:lineRule="exact"/>
              <w:jc w:val="center"/>
              <w:rPr>
                <w:rFonts w:hint="eastAsia" w:ascii="宋体" w:hAnsi="宋体" w:cs="宋体"/>
                <w:b/>
                <w:bCs/>
                <w:sz w:val="18"/>
                <w:szCs w:val="18"/>
              </w:rPr>
            </w:pPr>
          </w:p>
        </w:tc>
        <w:tc>
          <w:tcPr>
            <w:tcW w:w="646" w:type="dxa"/>
            <w:noWrap w:val="0"/>
            <w:vAlign w:val="center"/>
          </w:tcPr>
          <w:p>
            <w:pPr>
              <w:spacing w:line="265" w:lineRule="exact"/>
              <w:jc w:val="center"/>
              <w:rPr>
                <w:rFonts w:ascii="宋体" w:hAnsi="宋体"/>
                <w:szCs w:val="21"/>
              </w:rPr>
            </w:pPr>
            <w:r>
              <w:rPr>
                <w:rFonts w:ascii="宋体" w:hAnsi="宋体"/>
                <w:szCs w:val="21"/>
              </w:rPr>
              <w:t>5</w:t>
            </w:r>
          </w:p>
        </w:tc>
        <w:tc>
          <w:tcPr>
            <w:tcW w:w="677" w:type="dxa"/>
            <w:noWrap w:val="0"/>
            <w:vAlign w:val="center"/>
          </w:tcPr>
          <w:p>
            <w:pPr>
              <w:spacing w:line="265" w:lineRule="exact"/>
              <w:rPr>
                <w:rFonts w:hint="eastAsia" w:ascii="宋体" w:hAnsi="宋体" w:cs="宋体"/>
                <w:sz w:val="18"/>
                <w:szCs w:val="1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93" w:hRule="atLeast"/>
          <w:jc w:val="center"/>
        </w:trPr>
        <w:tc>
          <w:tcPr>
            <w:tcW w:w="430" w:type="dxa"/>
            <w:vMerge w:val="restart"/>
            <w:noWrap w:val="0"/>
            <w:vAlign w:val="center"/>
          </w:tcPr>
          <w:p>
            <w:pPr>
              <w:spacing w:line="240" w:lineRule="exact"/>
              <w:jc w:val="center"/>
              <w:rPr>
                <w:rFonts w:ascii="宋体" w:hAnsi="宋体"/>
                <w:szCs w:val="21"/>
              </w:rPr>
            </w:pPr>
            <w:r>
              <w:rPr>
                <w:rFonts w:ascii="宋体" w:hAnsi="宋体"/>
                <w:szCs w:val="21"/>
              </w:rPr>
              <w:t>2</w:t>
            </w:r>
          </w:p>
        </w:tc>
        <w:tc>
          <w:tcPr>
            <w:tcW w:w="402" w:type="dxa"/>
            <w:vMerge w:val="restart"/>
            <w:noWrap w:val="0"/>
            <w:vAlign w:val="center"/>
          </w:tcPr>
          <w:p>
            <w:pPr>
              <w:spacing w:line="240" w:lineRule="exact"/>
              <w:rPr>
                <w:rFonts w:ascii="宋体" w:hAnsi="宋体"/>
                <w:sz w:val="18"/>
                <w:szCs w:val="18"/>
              </w:rPr>
            </w:pPr>
            <w:r>
              <w:rPr>
                <w:rFonts w:hint="eastAsia" w:ascii="宋体" w:hAnsi="宋体"/>
                <w:sz w:val="18"/>
                <w:szCs w:val="18"/>
              </w:rPr>
              <w:t>建筑</w:t>
            </w:r>
            <w:r>
              <w:rPr>
                <w:rFonts w:ascii="宋体" w:hAnsi="宋体"/>
                <w:sz w:val="18"/>
                <w:szCs w:val="18"/>
              </w:rPr>
              <w:t>垃圾控制</w:t>
            </w:r>
          </w:p>
          <w:p>
            <w:pPr>
              <w:spacing w:line="240" w:lineRule="exact"/>
              <w:rPr>
                <w:rFonts w:hint="eastAsia" w:ascii="宋体" w:hAnsi="宋体"/>
                <w:sz w:val="18"/>
                <w:szCs w:val="18"/>
              </w:rPr>
            </w:pPr>
          </w:p>
          <w:p>
            <w:pPr>
              <w:spacing w:line="240" w:lineRule="exact"/>
              <w:jc w:val="center"/>
              <w:rPr>
                <w:rFonts w:ascii="宋体" w:hAnsi="宋体"/>
                <w:b/>
                <w:sz w:val="18"/>
                <w:szCs w:val="18"/>
              </w:rPr>
            </w:pPr>
            <w:r>
              <w:rPr>
                <w:rFonts w:ascii="宋体" w:hAnsi="宋体"/>
                <w:b/>
                <w:sz w:val="18"/>
                <w:szCs w:val="18"/>
              </w:rPr>
              <w:t>10</w:t>
            </w:r>
            <w:r>
              <w:rPr>
                <w:rFonts w:hint="eastAsia" w:ascii="宋体" w:hAnsi="宋体"/>
                <w:b/>
                <w:sz w:val="18"/>
                <w:szCs w:val="18"/>
              </w:rPr>
              <w:t>分</w:t>
            </w:r>
          </w:p>
        </w:tc>
        <w:tc>
          <w:tcPr>
            <w:tcW w:w="2144" w:type="dxa"/>
            <w:noWrap w:val="0"/>
            <w:vAlign w:val="center"/>
          </w:tcPr>
          <w:p>
            <w:pPr>
              <w:spacing w:line="240" w:lineRule="exact"/>
              <w:rPr>
                <w:rFonts w:ascii="宋体" w:hAnsi="宋体" w:cs="宋体"/>
                <w:kern w:val="0"/>
                <w:sz w:val="18"/>
                <w:szCs w:val="18"/>
              </w:rPr>
            </w:pPr>
            <w:r>
              <w:rPr>
                <w:rFonts w:hint="eastAsia" w:ascii="宋体" w:hAnsi="宋体"/>
                <w:sz w:val="18"/>
                <w:szCs w:val="18"/>
              </w:rPr>
              <w:t>建筑垃圾消纳管理</w:t>
            </w:r>
          </w:p>
        </w:tc>
        <w:tc>
          <w:tcPr>
            <w:tcW w:w="3687" w:type="dxa"/>
            <w:noWrap w:val="0"/>
            <w:vAlign w:val="center"/>
          </w:tcPr>
          <w:p>
            <w:pPr>
              <w:pStyle w:val="3"/>
              <w:spacing w:after="0" w:line="240" w:lineRule="exact"/>
              <w:jc w:val="both"/>
              <w:rPr>
                <w:rFonts w:ascii="宋体" w:hAnsi="宋体" w:eastAsia="宋体" w:cs="宋体"/>
                <w:b w:val="0"/>
                <w:kern w:val="2"/>
                <w:sz w:val="18"/>
                <w:szCs w:val="18"/>
                <w:lang w:val="en-US" w:eastAsia="zh-CN"/>
              </w:rPr>
            </w:pPr>
            <w:r>
              <w:rPr>
                <w:rFonts w:hint="eastAsia" w:ascii="宋体" w:hAnsi="宋体" w:eastAsia="宋体" w:cs="宋体"/>
                <w:b w:val="0"/>
                <w:kern w:val="2"/>
                <w:sz w:val="18"/>
                <w:szCs w:val="18"/>
                <w:lang w:val="en-US" w:eastAsia="zh-CN"/>
              </w:rPr>
              <w:t>制定建筑垃圾、土方清运和处置作业方案，办理消纳许可证、消纳备案表和准运证，注册使用“建筑垃圾采集”APP</w:t>
            </w:r>
          </w:p>
        </w:tc>
        <w:tc>
          <w:tcPr>
            <w:tcW w:w="2774" w:type="dxa"/>
            <w:noWrap w:val="0"/>
            <w:vAlign w:val="center"/>
          </w:tcPr>
          <w:p>
            <w:pPr>
              <w:pStyle w:val="3"/>
              <w:spacing w:after="0" w:line="240" w:lineRule="exact"/>
              <w:jc w:val="center"/>
              <w:rPr>
                <w:rFonts w:hint="eastAsia" w:ascii="宋体" w:hAnsi="宋体" w:eastAsia="宋体" w:cs="宋体"/>
                <w:bCs/>
                <w:kern w:val="2"/>
                <w:sz w:val="18"/>
                <w:szCs w:val="18"/>
                <w:lang w:val="en-US" w:eastAsia="zh-CN"/>
              </w:rPr>
            </w:pPr>
          </w:p>
        </w:tc>
        <w:tc>
          <w:tcPr>
            <w:tcW w:w="646" w:type="dxa"/>
            <w:noWrap w:val="0"/>
            <w:vAlign w:val="center"/>
          </w:tcPr>
          <w:p>
            <w:pPr>
              <w:pStyle w:val="3"/>
              <w:spacing w:after="0" w:line="240" w:lineRule="exact"/>
              <w:jc w:val="center"/>
              <w:rPr>
                <w:rFonts w:hint="eastAsia" w:ascii="宋体" w:hAnsi="宋体" w:eastAsia="宋体" w:cs="宋体"/>
                <w:b w:val="0"/>
                <w:kern w:val="2"/>
                <w:sz w:val="21"/>
                <w:szCs w:val="21"/>
                <w:lang w:val="en-US" w:eastAsia="zh-CN"/>
              </w:rPr>
            </w:pPr>
            <w:r>
              <w:rPr>
                <w:rFonts w:ascii="宋体" w:hAnsi="宋体" w:eastAsia="宋体"/>
                <w:b w:val="0"/>
                <w:sz w:val="21"/>
                <w:szCs w:val="21"/>
                <w:lang w:val="en-US" w:eastAsia="zh-CN"/>
              </w:rPr>
              <w:t>3</w:t>
            </w:r>
          </w:p>
        </w:tc>
        <w:tc>
          <w:tcPr>
            <w:tcW w:w="677" w:type="dxa"/>
            <w:noWrap w:val="0"/>
            <w:vAlign w:val="center"/>
          </w:tcPr>
          <w:p>
            <w:pPr>
              <w:pStyle w:val="3"/>
              <w:spacing w:after="0" w:line="240" w:lineRule="exact"/>
              <w:rPr>
                <w:rFonts w:hint="eastAsia" w:ascii="宋体" w:hAnsi="宋体" w:eastAsia="宋体" w:cs="宋体"/>
                <w:b w:val="0"/>
                <w:kern w:val="2"/>
                <w:sz w:val="18"/>
                <w:szCs w:val="18"/>
                <w:lang w:val="en-US"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93" w:hRule="atLeast"/>
          <w:jc w:val="center"/>
        </w:trPr>
        <w:tc>
          <w:tcPr>
            <w:tcW w:w="430" w:type="dxa"/>
            <w:vMerge w:val="continue"/>
            <w:noWrap w:val="0"/>
            <w:vAlign w:val="center"/>
          </w:tcPr>
          <w:p>
            <w:pPr>
              <w:spacing w:line="240" w:lineRule="exact"/>
              <w:jc w:val="center"/>
              <w:rPr>
                <w:rFonts w:ascii="宋体" w:hAnsi="宋体"/>
                <w:szCs w:val="21"/>
              </w:rPr>
            </w:pPr>
          </w:p>
        </w:tc>
        <w:tc>
          <w:tcPr>
            <w:tcW w:w="402" w:type="dxa"/>
            <w:vMerge w:val="continue"/>
            <w:noWrap w:val="0"/>
            <w:vAlign w:val="center"/>
          </w:tcPr>
          <w:p>
            <w:pPr>
              <w:spacing w:line="240" w:lineRule="exact"/>
              <w:jc w:val="center"/>
              <w:rPr>
                <w:rFonts w:ascii="宋体" w:hAnsi="宋体"/>
                <w:sz w:val="18"/>
                <w:szCs w:val="18"/>
              </w:rPr>
            </w:pPr>
          </w:p>
        </w:tc>
        <w:tc>
          <w:tcPr>
            <w:tcW w:w="2144" w:type="dxa"/>
            <w:noWrap w:val="0"/>
            <w:vAlign w:val="center"/>
          </w:tcPr>
          <w:p>
            <w:pPr>
              <w:pStyle w:val="3"/>
              <w:spacing w:after="0" w:line="240" w:lineRule="exact"/>
              <w:jc w:val="both"/>
              <w:rPr>
                <w:rFonts w:ascii="宋体" w:hAnsi="宋体" w:eastAsia="宋体" w:cs="宋体"/>
                <w:sz w:val="18"/>
                <w:szCs w:val="18"/>
                <w:lang w:val="en-US" w:eastAsia="zh-CN"/>
              </w:rPr>
            </w:pPr>
            <w:r>
              <w:rPr>
                <w:rFonts w:hint="eastAsia" w:ascii="宋体" w:hAnsi="宋体" w:eastAsia="宋体"/>
                <w:b w:val="0"/>
                <w:kern w:val="2"/>
                <w:sz w:val="18"/>
                <w:szCs w:val="18"/>
                <w:lang w:val="en-US" w:eastAsia="zh-CN"/>
              </w:rPr>
              <w:t>钢筋加工</w:t>
            </w:r>
          </w:p>
        </w:tc>
        <w:tc>
          <w:tcPr>
            <w:tcW w:w="3687" w:type="dxa"/>
            <w:noWrap w:val="0"/>
            <w:vAlign w:val="center"/>
          </w:tcPr>
          <w:p>
            <w:pPr>
              <w:pStyle w:val="3"/>
              <w:spacing w:after="0" w:line="240" w:lineRule="exact"/>
              <w:jc w:val="both"/>
              <w:rPr>
                <w:rFonts w:hint="eastAsia" w:ascii="宋体" w:hAnsi="宋体" w:eastAsia="宋体"/>
                <w:b w:val="0"/>
                <w:kern w:val="2"/>
                <w:sz w:val="18"/>
                <w:szCs w:val="18"/>
                <w:lang w:val="en-US" w:eastAsia="zh-CN"/>
              </w:rPr>
            </w:pPr>
            <w:r>
              <w:rPr>
                <w:rFonts w:hint="eastAsia" w:ascii="宋体" w:hAnsi="宋体" w:eastAsia="宋体"/>
                <w:b w:val="0"/>
                <w:kern w:val="2"/>
                <w:sz w:val="18"/>
                <w:szCs w:val="18"/>
                <w:lang w:val="en-US" w:eastAsia="zh-CN"/>
              </w:rPr>
              <w:t>使用的冷却液体，应过滤后循环使用，并集中处理；加工铁屑应使用铁屑收集器定期清理，统一回收</w:t>
            </w:r>
          </w:p>
        </w:tc>
        <w:tc>
          <w:tcPr>
            <w:tcW w:w="2774" w:type="dxa"/>
            <w:noWrap w:val="0"/>
            <w:vAlign w:val="center"/>
          </w:tcPr>
          <w:p>
            <w:pPr>
              <w:pStyle w:val="3"/>
              <w:spacing w:after="0" w:line="240" w:lineRule="exact"/>
              <w:jc w:val="center"/>
              <w:rPr>
                <w:rFonts w:hint="eastAsia" w:ascii="宋体" w:hAnsi="宋体" w:eastAsia="宋体" w:cs="宋体"/>
                <w:bCs/>
                <w:kern w:val="2"/>
                <w:sz w:val="18"/>
                <w:szCs w:val="18"/>
                <w:lang w:val="en-US" w:eastAsia="zh-CN"/>
              </w:rPr>
            </w:pPr>
          </w:p>
        </w:tc>
        <w:tc>
          <w:tcPr>
            <w:tcW w:w="646" w:type="dxa"/>
            <w:noWrap w:val="0"/>
            <w:vAlign w:val="center"/>
          </w:tcPr>
          <w:p>
            <w:pPr>
              <w:pStyle w:val="3"/>
              <w:spacing w:after="0" w:line="240" w:lineRule="exact"/>
              <w:jc w:val="center"/>
              <w:rPr>
                <w:rFonts w:hint="eastAsia" w:ascii="宋体" w:hAnsi="宋体" w:eastAsia="宋体" w:cs="宋体"/>
                <w:b w:val="0"/>
                <w:kern w:val="2"/>
                <w:sz w:val="21"/>
                <w:szCs w:val="21"/>
                <w:lang w:val="en-US" w:eastAsia="zh-CN"/>
              </w:rPr>
            </w:pPr>
            <w:r>
              <w:rPr>
                <w:rFonts w:ascii="宋体" w:hAnsi="宋体" w:eastAsia="宋体"/>
                <w:b w:val="0"/>
                <w:sz w:val="21"/>
                <w:szCs w:val="21"/>
                <w:lang w:val="en-US" w:eastAsia="zh-CN"/>
              </w:rPr>
              <w:t>2</w:t>
            </w:r>
          </w:p>
        </w:tc>
        <w:tc>
          <w:tcPr>
            <w:tcW w:w="677" w:type="dxa"/>
            <w:noWrap w:val="0"/>
            <w:vAlign w:val="center"/>
          </w:tcPr>
          <w:p>
            <w:pPr>
              <w:pStyle w:val="3"/>
              <w:spacing w:after="0" w:line="240" w:lineRule="exact"/>
              <w:rPr>
                <w:rFonts w:hint="eastAsia" w:ascii="宋体" w:hAnsi="宋体" w:eastAsia="宋体" w:cs="宋体"/>
                <w:b w:val="0"/>
                <w:kern w:val="2"/>
                <w:sz w:val="18"/>
                <w:szCs w:val="18"/>
                <w:lang w:val="en-US"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430" w:type="dxa"/>
            <w:vMerge w:val="continue"/>
            <w:noWrap w:val="0"/>
            <w:vAlign w:val="center"/>
          </w:tcPr>
          <w:p>
            <w:pPr>
              <w:spacing w:line="240" w:lineRule="exact"/>
              <w:jc w:val="center"/>
              <w:rPr>
                <w:rFonts w:ascii="宋体" w:hAnsi="宋体"/>
                <w:szCs w:val="21"/>
              </w:rPr>
            </w:pPr>
          </w:p>
        </w:tc>
        <w:tc>
          <w:tcPr>
            <w:tcW w:w="402" w:type="dxa"/>
            <w:vMerge w:val="continue"/>
            <w:noWrap w:val="0"/>
            <w:vAlign w:val="center"/>
          </w:tcPr>
          <w:p>
            <w:pPr>
              <w:spacing w:line="240" w:lineRule="exact"/>
              <w:jc w:val="center"/>
              <w:rPr>
                <w:rFonts w:ascii="宋体" w:hAnsi="宋体"/>
                <w:sz w:val="18"/>
                <w:szCs w:val="18"/>
              </w:rPr>
            </w:pPr>
          </w:p>
        </w:tc>
        <w:tc>
          <w:tcPr>
            <w:tcW w:w="2144" w:type="dxa"/>
            <w:noWrap w:val="0"/>
            <w:vAlign w:val="center"/>
          </w:tcPr>
          <w:p>
            <w:pPr>
              <w:spacing w:line="240" w:lineRule="exact"/>
              <w:rPr>
                <w:rFonts w:ascii="宋体" w:hAnsi="宋体" w:cs="宋体"/>
                <w:kern w:val="0"/>
                <w:sz w:val="18"/>
                <w:szCs w:val="18"/>
              </w:rPr>
            </w:pPr>
            <w:r>
              <w:rPr>
                <w:rFonts w:hint="eastAsia" w:ascii="宋体" w:hAnsi="宋体"/>
                <w:sz w:val="18"/>
                <w:szCs w:val="18"/>
              </w:rPr>
              <w:t>有毒有害废弃物处置</w:t>
            </w:r>
          </w:p>
        </w:tc>
        <w:tc>
          <w:tcPr>
            <w:tcW w:w="3687" w:type="dxa"/>
            <w:noWrap w:val="0"/>
            <w:vAlign w:val="center"/>
          </w:tcPr>
          <w:p>
            <w:pPr>
              <w:tabs>
                <w:tab w:val="left" w:pos="845"/>
              </w:tabs>
              <w:spacing w:line="240" w:lineRule="exact"/>
              <w:rPr>
                <w:rFonts w:ascii="宋体" w:hAnsi="宋体"/>
                <w:bCs/>
                <w:sz w:val="18"/>
                <w:szCs w:val="18"/>
              </w:rPr>
            </w:pPr>
            <w:r>
              <w:rPr>
                <w:rFonts w:hint="eastAsia" w:ascii="宋体" w:hAnsi="宋体"/>
                <w:bCs/>
                <w:sz w:val="18"/>
                <w:szCs w:val="18"/>
              </w:rPr>
              <w:t>有针对性</w:t>
            </w:r>
            <w:r>
              <w:rPr>
                <w:rFonts w:hint="eastAsia" w:ascii="宋体" w:hAnsi="宋体" w:cs="宋体"/>
                <w:bCs/>
                <w:sz w:val="18"/>
                <w:szCs w:val="18"/>
              </w:rPr>
              <w:t>处置措施，有处置协议及处置记录</w:t>
            </w:r>
          </w:p>
        </w:tc>
        <w:tc>
          <w:tcPr>
            <w:tcW w:w="2774" w:type="dxa"/>
            <w:noWrap w:val="0"/>
            <w:vAlign w:val="center"/>
          </w:tcPr>
          <w:p>
            <w:pPr>
              <w:tabs>
                <w:tab w:val="left" w:pos="845"/>
              </w:tabs>
              <w:spacing w:line="240" w:lineRule="exact"/>
              <w:jc w:val="center"/>
              <w:rPr>
                <w:rFonts w:hint="eastAsia" w:ascii="宋体" w:hAnsi="宋体"/>
                <w:b/>
                <w:bCs/>
                <w:sz w:val="18"/>
                <w:szCs w:val="18"/>
              </w:rPr>
            </w:pPr>
          </w:p>
        </w:tc>
        <w:tc>
          <w:tcPr>
            <w:tcW w:w="646" w:type="dxa"/>
            <w:noWrap w:val="0"/>
            <w:vAlign w:val="center"/>
          </w:tcPr>
          <w:p>
            <w:pPr>
              <w:tabs>
                <w:tab w:val="left" w:pos="845"/>
              </w:tabs>
              <w:spacing w:line="240" w:lineRule="exact"/>
              <w:jc w:val="center"/>
              <w:rPr>
                <w:rFonts w:hint="eastAsia" w:ascii="宋体" w:hAnsi="宋体"/>
                <w:szCs w:val="21"/>
              </w:rPr>
            </w:pPr>
            <w:r>
              <w:rPr>
                <w:rFonts w:ascii="宋体" w:hAnsi="宋体"/>
                <w:szCs w:val="21"/>
              </w:rPr>
              <w:t>3</w:t>
            </w:r>
          </w:p>
        </w:tc>
        <w:tc>
          <w:tcPr>
            <w:tcW w:w="677" w:type="dxa"/>
            <w:noWrap w:val="0"/>
            <w:vAlign w:val="center"/>
          </w:tcPr>
          <w:p>
            <w:pPr>
              <w:tabs>
                <w:tab w:val="left" w:pos="845"/>
              </w:tabs>
              <w:spacing w:line="240" w:lineRule="exact"/>
              <w:rPr>
                <w:rFonts w:hint="eastAsia" w:ascii="宋体" w:hAnsi="宋体"/>
                <w:bCs/>
                <w:sz w:val="18"/>
                <w:szCs w:val="1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430" w:type="dxa"/>
            <w:vMerge w:val="continue"/>
            <w:noWrap w:val="0"/>
            <w:vAlign w:val="center"/>
          </w:tcPr>
          <w:p>
            <w:pPr>
              <w:spacing w:line="240" w:lineRule="exact"/>
              <w:jc w:val="center"/>
              <w:rPr>
                <w:rFonts w:ascii="宋体" w:hAnsi="宋体"/>
                <w:szCs w:val="21"/>
              </w:rPr>
            </w:pPr>
          </w:p>
        </w:tc>
        <w:tc>
          <w:tcPr>
            <w:tcW w:w="402" w:type="dxa"/>
            <w:vMerge w:val="continue"/>
            <w:noWrap w:val="0"/>
            <w:vAlign w:val="center"/>
          </w:tcPr>
          <w:p>
            <w:pPr>
              <w:spacing w:line="240" w:lineRule="exact"/>
              <w:jc w:val="center"/>
              <w:rPr>
                <w:rFonts w:ascii="宋体" w:hAnsi="宋体"/>
                <w:sz w:val="18"/>
                <w:szCs w:val="18"/>
              </w:rPr>
            </w:pPr>
          </w:p>
        </w:tc>
        <w:tc>
          <w:tcPr>
            <w:tcW w:w="2144" w:type="dxa"/>
            <w:noWrap w:val="0"/>
            <w:vAlign w:val="center"/>
          </w:tcPr>
          <w:p>
            <w:pPr>
              <w:spacing w:line="240" w:lineRule="exact"/>
              <w:rPr>
                <w:rFonts w:ascii="宋体" w:hAnsi="宋体"/>
                <w:color w:val="FF0000"/>
                <w:sz w:val="18"/>
                <w:szCs w:val="18"/>
              </w:rPr>
            </w:pPr>
            <w:r>
              <w:rPr>
                <w:rFonts w:hint="eastAsia" w:ascii="宋体" w:hAnsi="宋体" w:cs="宋体"/>
                <w:sz w:val="18"/>
                <w:szCs w:val="18"/>
              </w:rPr>
              <w:t>建筑垃圾循环利用</w:t>
            </w:r>
          </w:p>
        </w:tc>
        <w:tc>
          <w:tcPr>
            <w:tcW w:w="3687" w:type="dxa"/>
            <w:noWrap w:val="0"/>
            <w:vAlign w:val="center"/>
          </w:tcPr>
          <w:p>
            <w:pPr>
              <w:spacing w:line="240" w:lineRule="exact"/>
              <w:rPr>
                <w:rFonts w:ascii="宋体" w:hAnsi="宋体"/>
                <w:bCs/>
                <w:sz w:val="18"/>
                <w:szCs w:val="18"/>
              </w:rPr>
            </w:pPr>
            <w:r>
              <w:rPr>
                <w:rFonts w:hint="eastAsia" w:ascii="宋体" w:hAnsi="宋体"/>
                <w:bCs/>
                <w:sz w:val="18"/>
                <w:szCs w:val="18"/>
              </w:rPr>
              <w:t>产生实效和过程记录</w:t>
            </w:r>
          </w:p>
        </w:tc>
        <w:tc>
          <w:tcPr>
            <w:tcW w:w="2774" w:type="dxa"/>
            <w:noWrap w:val="0"/>
            <w:vAlign w:val="center"/>
          </w:tcPr>
          <w:p>
            <w:pPr>
              <w:spacing w:line="240" w:lineRule="exact"/>
              <w:jc w:val="center"/>
              <w:rPr>
                <w:rFonts w:hint="eastAsia" w:ascii="宋体" w:hAnsi="宋体"/>
                <w:b/>
                <w:bCs/>
                <w:sz w:val="18"/>
                <w:szCs w:val="18"/>
              </w:rPr>
            </w:pPr>
          </w:p>
        </w:tc>
        <w:tc>
          <w:tcPr>
            <w:tcW w:w="646" w:type="dxa"/>
            <w:noWrap w:val="0"/>
            <w:vAlign w:val="center"/>
          </w:tcPr>
          <w:p>
            <w:pPr>
              <w:spacing w:line="240" w:lineRule="exact"/>
              <w:jc w:val="center"/>
              <w:rPr>
                <w:rFonts w:hint="eastAsia" w:ascii="宋体" w:hAnsi="宋体"/>
                <w:szCs w:val="21"/>
              </w:rPr>
            </w:pPr>
            <w:r>
              <w:rPr>
                <w:rFonts w:ascii="宋体" w:hAnsi="宋体"/>
                <w:szCs w:val="21"/>
              </w:rPr>
              <w:t>2</w:t>
            </w:r>
          </w:p>
        </w:tc>
        <w:tc>
          <w:tcPr>
            <w:tcW w:w="677" w:type="dxa"/>
            <w:noWrap w:val="0"/>
            <w:vAlign w:val="center"/>
          </w:tcPr>
          <w:p>
            <w:pPr>
              <w:spacing w:line="240" w:lineRule="exact"/>
              <w:rPr>
                <w:rFonts w:hint="eastAsia" w:ascii="宋体" w:hAnsi="宋体"/>
                <w:bCs/>
                <w:sz w:val="18"/>
                <w:szCs w:val="1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71" w:hRule="atLeast"/>
          <w:jc w:val="center"/>
        </w:trPr>
        <w:tc>
          <w:tcPr>
            <w:tcW w:w="10760" w:type="dxa"/>
            <w:gridSpan w:val="7"/>
            <w:noWrap w:val="0"/>
            <w:vAlign w:val="center"/>
          </w:tcPr>
          <w:p>
            <w:pPr>
              <w:spacing w:line="265" w:lineRule="exact"/>
              <w:ind w:firstLine="542" w:firstLineChars="300"/>
              <w:rPr>
                <w:rFonts w:hint="eastAsia" w:ascii="宋体" w:hAnsi="宋体" w:cs="宋体"/>
                <w:b/>
                <w:bCs/>
                <w:sz w:val="18"/>
                <w:szCs w:val="18"/>
              </w:rPr>
            </w:pPr>
            <w:r>
              <w:rPr>
                <w:rFonts w:hint="eastAsia" w:ascii="宋体" w:hAnsi="宋体" w:cs="宋体"/>
                <w:b/>
                <w:bCs/>
                <w:sz w:val="18"/>
                <w:szCs w:val="18"/>
              </w:rPr>
              <w:t>应得标准分                            实得评定分                           折合得分</w:t>
            </w:r>
          </w:p>
        </w:tc>
      </w:tr>
    </w:tbl>
    <w:p>
      <w:pPr>
        <w:rPr>
          <w:rFonts w:hint="eastAsia"/>
          <w:sz w:val="28"/>
          <w:szCs w:val="28"/>
        </w:rPr>
      </w:pPr>
      <w:r>
        <w:rPr>
          <w:rFonts w:hint="eastAsia"/>
          <w:sz w:val="28"/>
          <w:szCs w:val="28"/>
        </w:rPr>
        <w:t xml:space="preserve">签字： </w:t>
      </w:r>
      <w:r>
        <w:rPr>
          <w:sz w:val="28"/>
          <w:szCs w:val="28"/>
        </w:rPr>
        <w:t xml:space="preserve">                                    </w:t>
      </w:r>
      <w:r>
        <w:rPr>
          <w:rFonts w:hint="eastAsia"/>
          <w:bCs/>
          <w:sz w:val="28"/>
          <w:szCs w:val="28"/>
        </w:rPr>
        <w:t xml:space="preserve">年 </w:t>
      </w:r>
      <w:r>
        <w:rPr>
          <w:rFonts w:hint="eastAsia"/>
          <w:bCs/>
          <w:sz w:val="28"/>
          <w:szCs w:val="28"/>
          <w:lang w:val="en-US" w:eastAsia="zh-CN"/>
        </w:rPr>
        <w:t xml:space="preserve"> </w:t>
      </w:r>
      <w:r>
        <w:rPr>
          <w:bCs/>
          <w:sz w:val="28"/>
          <w:szCs w:val="28"/>
        </w:rPr>
        <w:t xml:space="preserve">   </w:t>
      </w:r>
      <w:r>
        <w:rPr>
          <w:rFonts w:hint="eastAsia"/>
          <w:bCs/>
          <w:sz w:val="28"/>
          <w:szCs w:val="28"/>
        </w:rPr>
        <w:t xml:space="preserve">月 </w:t>
      </w:r>
      <w:r>
        <w:rPr>
          <w:bCs/>
          <w:sz w:val="28"/>
          <w:szCs w:val="28"/>
        </w:rPr>
        <w:t xml:space="preserve">    </w:t>
      </w:r>
      <w:r>
        <w:rPr>
          <w:rFonts w:hint="eastAsia"/>
          <w:bCs/>
          <w:sz w:val="28"/>
          <w:szCs w:val="28"/>
        </w:rPr>
        <w:t>日</w:t>
      </w:r>
    </w:p>
    <w:p>
      <w:pPr>
        <w:spacing w:line="4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大兴区建设工程施工现场扬尘治理</w:t>
      </w:r>
    </w:p>
    <w:p>
      <w:pPr>
        <w:spacing w:line="4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“绿牌”工地检查</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表二</w:t>
      </w:r>
      <w:r>
        <w:rPr>
          <w:rFonts w:hint="eastAsia" w:ascii="方正小标宋简体" w:hAnsi="方正小标宋简体" w:eastAsia="方正小标宋简体" w:cs="方正小标宋简体"/>
          <w:b w:val="0"/>
          <w:bCs w:val="0"/>
          <w:sz w:val="44"/>
          <w:szCs w:val="44"/>
          <w:lang w:eastAsia="zh-CN"/>
        </w:rPr>
        <w:t>）</w:t>
      </w:r>
    </w:p>
    <w:p>
      <w:pPr>
        <w:rPr>
          <w:rFonts w:hint="eastAsia"/>
          <w:b/>
          <w:sz w:val="28"/>
          <w:szCs w:val="28"/>
        </w:rPr>
      </w:pPr>
      <w:r>
        <w:rPr>
          <w:rFonts w:hint="eastAsia"/>
          <w:b/>
          <w:sz w:val="28"/>
          <w:szCs w:val="28"/>
        </w:rPr>
        <w:t>工程名称：                                    单位名称：</w:t>
      </w:r>
    </w:p>
    <w:tbl>
      <w:tblPr>
        <w:tblStyle w:val="7"/>
        <w:tblW w:w="10740"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25"/>
        <w:gridCol w:w="404"/>
        <w:gridCol w:w="2142"/>
        <w:gridCol w:w="3684"/>
        <w:gridCol w:w="2771"/>
        <w:gridCol w:w="646"/>
        <w:gridCol w:w="668"/>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73" w:hRule="atLeast"/>
          <w:jc w:val="center"/>
        </w:trPr>
        <w:tc>
          <w:tcPr>
            <w:tcW w:w="425" w:type="dxa"/>
            <w:vMerge w:val="restart"/>
            <w:noWrap w:val="0"/>
            <w:vAlign w:val="center"/>
          </w:tcPr>
          <w:p>
            <w:pPr>
              <w:spacing w:line="240" w:lineRule="exact"/>
              <w:jc w:val="center"/>
              <w:rPr>
                <w:rFonts w:ascii="宋体" w:hAnsi="宋体"/>
                <w:szCs w:val="21"/>
              </w:rPr>
            </w:pPr>
            <w:r>
              <w:rPr>
                <w:rFonts w:ascii="宋体" w:hAnsi="宋体"/>
                <w:szCs w:val="21"/>
              </w:rPr>
              <w:t>3</w:t>
            </w:r>
          </w:p>
        </w:tc>
        <w:tc>
          <w:tcPr>
            <w:tcW w:w="404" w:type="dxa"/>
            <w:vMerge w:val="restart"/>
            <w:noWrap w:val="0"/>
            <w:vAlign w:val="center"/>
          </w:tcPr>
          <w:p>
            <w:pPr>
              <w:spacing w:line="220" w:lineRule="exact"/>
              <w:jc w:val="center"/>
              <w:rPr>
                <w:rFonts w:ascii="宋体" w:hAnsi="宋体"/>
                <w:sz w:val="18"/>
                <w:szCs w:val="18"/>
              </w:rPr>
            </w:pPr>
            <w:r>
              <w:rPr>
                <w:rFonts w:hint="eastAsia" w:ascii="宋体" w:hAnsi="宋体"/>
                <w:sz w:val="18"/>
                <w:szCs w:val="18"/>
              </w:rPr>
              <w:t>有害气体排放控制</w:t>
            </w:r>
          </w:p>
          <w:p>
            <w:pPr>
              <w:spacing w:line="220" w:lineRule="exact"/>
              <w:jc w:val="center"/>
              <w:rPr>
                <w:rFonts w:hint="eastAsia" w:ascii="宋体" w:hAnsi="宋体"/>
                <w:color w:val="FF0000"/>
                <w:sz w:val="18"/>
                <w:szCs w:val="18"/>
              </w:rPr>
            </w:pPr>
          </w:p>
          <w:p>
            <w:pPr>
              <w:spacing w:line="220" w:lineRule="exact"/>
              <w:jc w:val="center"/>
              <w:rPr>
                <w:rFonts w:ascii="宋体" w:hAnsi="宋体"/>
                <w:b/>
                <w:bCs/>
                <w:sz w:val="18"/>
                <w:szCs w:val="18"/>
              </w:rPr>
            </w:pPr>
            <w:r>
              <w:rPr>
                <w:rFonts w:ascii="宋体" w:hAnsi="宋体"/>
                <w:b/>
                <w:bCs/>
                <w:sz w:val="18"/>
                <w:szCs w:val="18"/>
              </w:rPr>
              <w:t>10</w:t>
            </w:r>
            <w:r>
              <w:rPr>
                <w:rFonts w:hint="eastAsia" w:ascii="宋体" w:hAnsi="宋体"/>
                <w:b/>
                <w:bCs/>
                <w:sz w:val="18"/>
                <w:szCs w:val="18"/>
              </w:rPr>
              <w:t>分</w:t>
            </w:r>
          </w:p>
        </w:tc>
        <w:tc>
          <w:tcPr>
            <w:tcW w:w="2142" w:type="dxa"/>
            <w:noWrap w:val="0"/>
            <w:vAlign w:val="center"/>
          </w:tcPr>
          <w:p>
            <w:pPr>
              <w:pStyle w:val="10"/>
              <w:spacing w:line="240" w:lineRule="exact"/>
              <w:ind w:firstLine="0" w:firstLineChars="0"/>
              <w:rPr>
                <w:rFonts w:hint="eastAsia" w:ascii="宋体" w:hAnsi="宋体" w:cs="宋体"/>
                <w:sz w:val="18"/>
                <w:szCs w:val="18"/>
              </w:rPr>
            </w:pPr>
            <w:r>
              <w:rPr>
                <w:rFonts w:ascii="宋体" w:hAnsi="宋体" w:cs="宋体"/>
                <w:sz w:val="18"/>
                <w:szCs w:val="18"/>
              </w:rPr>
              <w:t>进出场车辆、设备</w:t>
            </w:r>
            <w:r>
              <w:rPr>
                <w:rFonts w:hint="eastAsia" w:ascii="宋体" w:hAnsi="宋体" w:cs="宋体"/>
                <w:sz w:val="18"/>
                <w:szCs w:val="18"/>
              </w:rPr>
              <w:t>，以及</w:t>
            </w:r>
            <w:r>
              <w:rPr>
                <w:rFonts w:ascii="宋体" w:hAnsi="宋体" w:cs="宋体"/>
                <w:sz w:val="18"/>
                <w:szCs w:val="18"/>
              </w:rPr>
              <w:t>场内使用的非道路行驶机械</w:t>
            </w:r>
          </w:p>
        </w:tc>
        <w:tc>
          <w:tcPr>
            <w:tcW w:w="3684" w:type="dxa"/>
            <w:noWrap w:val="0"/>
            <w:vAlign w:val="center"/>
          </w:tcPr>
          <w:p>
            <w:pPr>
              <w:spacing w:line="240" w:lineRule="exact"/>
              <w:rPr>
                <w:rFonts w:ascii="宋体" w:hAnsi="宋体"/>
                <w:sz w:val="18"/>
                <w:szCs w:val="18"/>
              </w:rPr>
            </w:pPr>
            <w:r>
              <w:rPr>
                <w:rFonts w:hint="eastAsia" w:ascii="宋体" w:hAnsi="宋体" w:cs="宋体"/>
                <w:sz w:val="18"/>
                <w:szCs w:val="18"/>
              </w:rPr>
              <w:t>废气达到年检合格标准</w:t>
            </w:r>
          </w:p>
        </w:tc>
        <w:tc>
          <w:tcPr>
            <w:tcW w:w="2771" w:type="dxa"/>
            <w:noWrap w:val="0"/>
            <w:vAlign w:val="center"/>
          </w:tcPr>
          <w:p>
            <w:pPr>
              <w:spacing w:line="240" w:lineRule="exact"/>
              <w:jc w:val="center"/>
              <w:rPr>
                <w:rFonts w:hint="eastAsia" w:ascii="宋体" w:hAnsi="宋体" w:cs="宋体"/>
                <w:b/>
                <w:bCs/>
                <w:sz w:val="24"/>
                <w:szCs w:val="24"/>
              </w:rPr>
            </w:pPr>
          </w:p>
        </w:tc>
        <w:tc>
          <w:tcPr>
            <w:tcW w:w="646" w:type="dxa"/>
            <w:noWrap w:val="0"/>
            <w:vAlign w:val="center"/>
          </w:tcPr>
          <w:p>
            <w:pPr>
              <w:spacing w:line="240" w:lineRule="exact"/>
              <w:jc w:val="center"/>
              <w:rPr>
                <w:rFonts w:hint="eastAsia" w:ascii="宋体" w:hAnsi="宋体" w:cs="宋体"/>
                <w:color w:val="FF0000"/>
                <w:szCs w:val="21"/>
              </w:rPr>
            </w:pPr>
            <w:r>
              <w:rPr>
                <w:rFonts w:ascii="宋体" w:hAnsi="宋体"/>
                <w:szCs w:val="21"/>
              </w:rPr>
              <w:t>3</w:t>
            </w:r>
          </w:p>
        </w:tc>
        <w:tc>
          <w:tcPr>
            <w:tcW w:w="668" w:type="dxa"/>
            <w:noWrap w:val="0"/>
            <w:vAlign w:val="center"/>
          </w:tcPr>
          <w:p>
            <w:pPr>
              <w:spacing w:line="240" w:lineRule="exact"/>
              <w:rPr>
                <w:rFonts w:hint="eastAsia" w:ascii="宋体" w:hAnsi="宋体" w:cs="宋体"/>
                <w:b/>
                <w:bCs/>
                <w:color w:val="FF0000"/>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162" w:hRule="atLeast"/>
          <w:jc w:val="center"/>
        </w:trPr>
        <w:tc>
          <w:tcPr>
            <w:tcW w:w="425" w:type="dxa"/>
            <w:vMerge w:val="continue"/>
            <w:noWrap w:val="0"/>
            <w:vAlign w:val="center"/>
          </w:tcPr>
          <w:p>
            <w:pPr>
              <w:spacing w:line="240" w:lineRule="exact"/>
              <w:jc w:val="center"/>
              <w:rPr>
                <w:rFonts w:ascii="宋体" w:hAnsi="宋体"/>
                <w:szCs w:val="21"/>
              </w:rPr>
            </w:pPr>
          </w:p>
        </w:tc>
        <w:tc>
          <w:tcPr>
            <w:tcW w:w="404" w:type="dxa"/>
            <w:vMerge w:val="continue"/>
            <w:noWrap w:val="0"/>
            <w:vAlign w:val="center"/>
          </w:tcPr>
          <w:p>
            <w:pPr>
              <w:spacing w:line="240" w:lineRule="exact"/>
              <w:jc w:val="center"/>
              <w:rPr>
                <w:rFonts w:ascii="宋体" w:hAnsi="宋体"/>
                <w:sz w:val="18"/>
                <w:szCs w:val="18"/>
              </w:rPr>
            </w:pPr>
          </w:p>
        </w:tc>
        <w:tc>
          <w:tcPr>
            <w:tcW w:w="2142" w:type="dxa"/>
            <w:noWrap w:val="0"/>
            <w:vAlign w:val="center"/>
          </w:tcPr>
          <w:p>
            <w:pPr>
              <w:pStyle w:val="10"/>
              <w:spacing w:line="240" w:lineRule="exact"/>
              <w:ind w:firstLine="0" w:firstLineChars="0"/>
              <w:rPr>
                <w:rFonts w:ascii="宋体" w:hAnsi="宋体" w:cs="宋体"/>
                <w:sz w:val="18"/>
                <w:szCs w:val="18"/>
              </w:rPr>
            </w:pPr>
            <w:r>
              <w:rPr>
                <w:rFonts w:ascii="宋体" w:hAnsi="宋体" w:cs="宋体"/>
                <w:sz w:val="18"/>
                <w:szCs w:val="18"/>
              </w:rPr>
              <w:t>焊接</w:t>
            </w:r>
          </w:p>
        </w:tc>
        <w:tc>
          <w:tcPr>
            <w:tcW w:w="3684" w:type="dxa"/>
            <w:noWrap w:val="0"/>
            <w:vAlign w:val="center"/>
          </w:tcPr>
          <w:p>
            <w:pPr>
              <w:spacing w:line="240" w:lineRule="exact"/>
              <w:rPr>
                <w:rFonts w:ascii="宋体" w:hAnsi="宋体"/>
                <w:sz w:val="18"/>
                <w:szCs w:val="18"/>
              </w:rPr>
            </w:pPr>
            <w:r>
              <w:rPr>
                <w:rFonts w:hint="eastAsia" w:ascii="宋体" w:hAnsi="宋体" w:cs="宋体"/>
                <w:sz w:val="18"/>
                <w:szCs w:val="18"/>
              </w:rPr>
              <w:t>集中焊接，并使用焊烟除尘净化器。</w:t>
            </w:r>
          </w:p>
        </w:tc>
        <w:tc>
          <w:tcPr>
            <w:tcW w:w="2771" w:type="dxa"/>
            <w:noWrap w:val="0"/>
            <w:vAlign w:val="center"/>
          </w:tcPr>
          <w:p>
            <w:pPr>
              <w:spacing w:line="240" w:lineRule="exact"/>
              <w:jc w:val="center"/>
              <w:rPr>
                <w:rFonts w:hint="eastAsia" w:ascii="宋体" w:hAnsi="宋体"/>
                <w:b/>
                <w:bCs/>
                <w:sz w:val="24"/>
                <w:szCs w:val="24"/>
              </w:rPr>
            </w:pPr>
          </w:p>
        </w:tc>
        <w:tc>
          <w:tcPr>
            <w:tcW w:w="646" w:type="dxa"/>
            <w:noWrap w:val="0"/>
            <w:vAlign w:val="center"/>
          </w:tcPr>
          <w:p>
            <w:pPr>
              <w:spacing w:line="240" w:lineRule="exact"/>
              <w:jc w:val="center"/>
              <w:rPr>
                <w:rFonts w:hint="eastAsia" w:ascii="宋体" w:hAnsi="宋体"/>
                <w:color w:val="FF0000"/>
                <w:szCs w:val="21"/>
              </w:rPr>
            </w:pPr>
            <w:r>
              <w:rPr>
                <w:rFonts w:hint="eastAsia" w:ascii="宋体" w:hAnsi="宋体"/>
                <w:szCs w:val="21"/>
              </w:rPr>
              <w:t>2</w:t>
            </w:r>
          </w:p>
        </w:tc>
        <w:tc>
          <w:tcPr>
            <w:tcW w:w="668" w:type="dxa"/>
            <w:noWrap w:val="0"/>
            <w:vAlign w:val="center"/>
          </w:tcPr>
          <w:p>
            <w:pPr>
              <w:spacing w:line="240" w:lineRule="exact"/>
              <w:rPr>
                <w:rFonts w:hint="eastAsia" w:ascii="宋体" w:hAnsi="宋体"/>
                <w:b/>
                <w:bCs/>
                <w:color w:val="FF0000"/>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162" w:hRule="atLeast"/>
          <w:jc w:val="center"/>
        </w:trPr>
        <w:tc>
          <w:tcPr>
            <w:tcW w:w="425" w:type="dxa"/>
            <w:vMerge w:val="continue"/>
            <w:noWrap w:val="0"/>
            <w:vAlign w:val="center"/>
          </w:tcPr>
          <w:p>
            <w:pPr>
              <w:spacing w:line="240" w:lineRule="exact"/>
              <w:jc w:val="center"/>
              <w:rPr>
                <w:rFonts w:ascii="宋体" w:hAnsi="宋体"/>
                <w:szCs w:val="21"/>
              </w:rPr>
            </w:pPr>
          </w:p>
        </w:tc>
        <w:tc>
          <w:tcPr>
            <w:tcW w:w="404" w:type="dxa"/>
            <w:vMerge w:val="continue"/>
            <w:noWrap w:val="0"/>
            <w:vAlign w:val="center"/>
          </w:tcPr>
          <w:p>
            <w:pPr>
              <w:spacing w:line="240" w:lineRule="exact"/>
              <w:jc w:val="center"/>
              <w:rPr>
                <w:rFonts w:ascii="宋体" w:hAnsi="宋体"/>
                <w:sz w:val="18"/>
                <w:szCs w:val="18"/>
              </w:rPr>
            </w:pPr>
          </w:p>
        </w:tc>
        <w:tc>
          <w:tcPr>
            <w:tcW w:w="2142" w:type="dxa"/>
            <w:noWrap w:val="0"/>
            <w:vAlign w:val="center"/>
          </w:tcPr>
          <w:p>
            <w:pPr>
              <w:spacing w:line="240" w:lineRule="exact"/>
              <w:rPr>
                <w:rFonts w:hint="eastAsia" w:ascii="宋体" w:hAnsi="宋体"/>
                <w:sz w:val="18"/>
                <w:szCs w:val="18"/>
              </w:rPr>
            </w:pPr>
            <w:r>
              <w:rPr>
                <w:rFonts w:ascii="宋体" w:hAnsi="宋体"/>
                <w:sz w:val="18"/>
                <w:szCs w:val="18"/>
              </w:rPr>
              <w:t>深井、密闭环境、防水和室内装修施工</w:t>
            </w:r>
          </w:p>
        </w:tc>
        <w:tc>
          <w:tcPr>
            <w:tcW w:w="3684" w:type="dxa"/>
            <w:noWrap w:val="0"/>
            <w:vAlign w:val="center"/>
          </w:tcPr>
          <w:p>
            <w:pPr>
              <w:spacing w:line="240" w:lineRule="exact"/>
              <w:rPr>
                <w:rFonts w:hint="eastAsia" w:ascii="宋体" w:hAnsi="宋体"/>
                <w:sz w:val="18"/>
                <w:szCs w:val="18"/>
              </w:rPr>
            </w:pPr>
            <w:r>
              <w:rPr>
                <w:rFonts w:hint="eastAsia" w:ascii="宋体" w:hAnsi="宋体"/>
                <w:sz w:val="18"/>
                <w:szCs w:val="18"/>
              </w:rPr>
              <w:t>有</w:t>
            </w:r>
            <w:r>
              <w:rPr>
                <w:rFonts w:ascii="宋体" w:hAnsi="宋体"/>
                <w:sz w:val="18"/>
                <w:szCs w:val="18"/>
              </w:rPr>
              <w:t>通风</w:t>
            </w:r>
            <w:r>
              <w:rPr>
                <w:rFonts w:hint="eastAsia" w:ascii="宋体" w:hAnsi="宋体"/>
                <w:sz w:val="18"/>
                <w:szCs w:val="18"/>
              </w:rPr>
              <w:t>措施</w:t>
            </w:r>
          </w:p>
        </w:tc>
        <w:tc>
          <w:tcPr>
            <w:tcW w:w="2771" w:type="dxa"/>
            <w:noWrap w:val="0"/>
            <w:vAlign w:val="center"/>
          </w:tcPr>
          <w:p>
            <w:pPr>
              <w:spacing w:line="240" w:lineRule="exact"/>
              <w:jc w:val="center"/>
              <w:rPr>
                <w:rFonts w:hint="eastAsia" w:ascii="宋体" w:hAnsi="宋体" w:cs="宋体"/>
                <w:b/>
                <w:bCs/>
                <w:sz w:val="24"/>
                <w:szCs w:val="24"/>
              </w:rPr>
            </w:pPr>
          </w:p>
        </w:tc>
        <w:tc>
          <w:tcPr>
            <w:tcW w:w="646" w:type="dxa"/>
            <w:noWrap w:val="0"/>
            <w:vAlign w:val="center"/>
          </w:tcPr>
          <w:p>
            <w:pPr>
              <w:spacing w:line="240" w:lineRule="exact"/>
              <w:jc w:val="center"/>
              <w:rPr>
                <w:rFonts w:hint="eastAsia" w:ascii="宋体" w:hAnsi="宋体" w:cs="宋体"/>
                <w:color w:val="FF0000"/>
                <w:szCs w:val="21"/>
              </w:rPr>
            </w:pPr>
            <w:r>
              <w:rPr>
                <w:rFonts w:ascii="宋体" w:hAnsi="宋体"/>
                <w:szCs w:val="21"/>
              </w:rPr>
              <w:t>5</w:t>
            </w:r>
          </w:p>
        </w:tc>
        <w:tc>
          <w:tcPr>
            <w:tcW w:w="668" w:type="dxa"/>
            <w:noWrap w:val="0"/>
            <w:vAlign w:val="center"/>
          </w:tcPr>
          <w:p>
            <w:pPr>
              <w:spacing w:line="240" w:lineRule="exact"/>
              <w:rPr>
                <w:rFonts w:hint="eastAsia" w:ascii="宋体" w:hAnsi="宋体" w:cs="宋体"/>
                <w:b/>
                <w:bCs/>
                <w:color w:val="FF0000"/>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162" w:hRule="atLeast"/>
          <w:jc w:val="center"/>
        </w:trPr>
        <w:tc>
          <w:tcPr>
            <w:tcW w:w="425" w:type="dxa"/>
            <w:vMerge w:val="restart"/>
            <w:noWrap w:val="0"/>
            <w:vAlign w:val="center"/>
          </w:tcPr>
          <w:p>
            <w:pPr>
              <w:spacing w:line="240" w:lineRule="exact"/>
              <w:jc w:val="center"/>
              <w:rPr>
                <w:rFonts w:ascii="宋体" w:hAnsi="宋体"/>
                <w:szCs w:val="21"/>
              </w:rPr>
            </w:pPr>
            <w:r>
              <w:rPr>
                <w:rFonts w:ascii="宋体" w:hAnsi="宋体"/>
                <w:szCs w:val="21"/>
              </w:rPr>
              <w:t>4</w:t>
            </w:r>
          </w:p>
        </w:tc>
        <w:tc>
          <w:tcPr>
            <w:tcW w:w="404" w:type="dxa"/>
            <w:vMerge w:val="restart"/>
            <w:noWrap w:val="0"/>
            <w:vAlign w:val="center"/>
          </w:tcPr>
          <w:p>
            <w:pPr>
              <w:spacing w:line="240" w:lineRule="exact"/>
              <w:jc w:val="center"/>
              <w:rPr>
                <w:rFonts w:ascii="宋体" w:hAnsi="宋体"/>
                <w:sz w:val="18"/>
                <w:szCs w:val="18"/>
              </w:rPr>
            </w:pPr>
            <w:r>
              <w:rPr>
                <w:rFonts w:hint="eastAsia" w:ascii="宋体" w:hAnsi="宋体"/>
                <w:sz w:val="18"/>
                <w:szCs w:val="18"/>
              </w:rPr>
              <w:t>污</w:t>
            </w:r>
          </w:p>
          <w:p>
            <w:pPr>
              <w:spacing w:line="240" w:lineRule="exact"/>
              <w:jc w:val="center"/>
              <w:rPr>
                <w:rFonts w:ascii="宋体" w:hAnsi="宋体"/>
                <w:sz w:val="18"/>
                <w:szCs w:val="18"/>
              </w:rPr>
            </w:pPr>
            <w:r>
              <w:rPr>
                <w:rFonts w:hint="eastAsia" w:ascii="宋体" w:hAnsi="宋体"/>
                <w:sz w:val="18"/>
                <w:szCs w:val="18"/>
              </w:rPr>
              <w:t>水</w:t>
            </w:r>
          </w:p>
          <w:p>
            <w:pPr>
              <w:spacing w:line="240" w:lineRule="exact"/>
              <w:jc w:val="center"/>
              <w:rPr>
                <w:rFonts w:ascii="宋体" w:hAnsi="宋体"/>
                <w:sz w:val="18"/>
                <w:szCs w:val="18"/>
              </w:rPr>
            </w:pPr>
            <w:r>
              <w:rPr>
                <w:rFonts w:hint="eastAsia" w:ascii="宋体" w:hAnsi="宋体"/>
                <w:sz w:val="18"/>
                <w:szCs w:val="18"/>
              </w:rPr>
              <w:t>排</w:t>
            </w:r>
          </w:p>
          <w:p>
            <w:pPr>
              <w:spacing w:line="240" w:lineRule="exact"/>
              <w:jc w:val="center"/>
              <w:rPr>
                <w:rFonts w:ascii="宋体" w:hAnsi="宋体"/>
                <w:sz w:val="18"/>
                <w:szCs w:val="18"/>
              </w:rPr>
            </w:pPr>
            <w:r>
              <w:rPr>
                <w:rFonts w:hint="eastAsia" w:ascii="宋体" w:hAnsi="宋体"/>
                <w:sz w:val="18"/>
                <w:szCs w:val="18"/>
              </w:rPr>
              <w:t>放</w:t>
            </w:r>
          </w:p>
          <w:p>
            <w:pPr>
              <w:spacing w:line="240" w:lineRule="exact"/>
              <w:jc w:val="center"/>
              <w:rPr>
                <w:rFonts w:hint="eastAsia" w:ascii="宋体" w:hAnsi="宋体"/>
                <w:sz w:val="18"/>
                <w:szCs w:val="18"/>
              </w:rPr>
            </w:pPr>
          </w:p>
          <w:p>
            <w:pPr>
              <w:spacing w:line="240" w:lineRule="exact"/>
              <w:jc w:val="center"/>
              <w:rPr>
                <w:rFonts w:ascii="宋体" w:hAnsi="宋体"/>
                <w:b/>
                <w:bCs/>
                <w:sz w:val="18"/>
                <w:szCs w:val="18"/>
              </w:rPr>
            </w:pPr>
            <w:r>
              <w:rPr>
                <w:rFonts w:ascii="宋体" w:hAnsi="宋体"/>
                <w:b/>
                <w:bCs/>
                <w:sz w:val="18"/>
                <w:szCs w:val="18"/>
              </w:rPr>
              <w:t>10</w:t>
            </w:r>
            <w:r>
              <w:rPr>
                <w:rFonts w:hint="eastAsia" w:ascii="宋体" w:hAnsi="宋体"/>
                <w:b/>
                <w:bCs/>
                <w:sz w:val="18"/>
                <w:szCs w:val="18"/>
              </w:rPr>
              <w:t>分</w:t>
            </w:r>
          </w:p>
        </w:tc>
        <w:tc>
          <w:tcPr>
            <w:tcW w:w="2142" w:type="dxa"/>
            <w:noWrap w:val="0"/>
            <w:vAlign w:val="center"/>
          </w:tcPr>
          <w:p>
            <w:pPr>
              <w:spacing w:line="240" w:lineRule="exact"/>
              <w:rPr>
                <w:rFonts w:ascii="宋体" w:hAnsi="宋体"/>
                <w:sz w:val="18"/>
                <w:szCs w:val="18"/>
              </w:rPr>
            </w:pPr>
            <w:r>
              <w:rPr>
                <w:rFonts w:hint="eastAsia" w:ascii="宋体" w:hAnsi="宋体" w:cs="宋体"/>
                <w:kern w:val="0"/>
                <w:sz w:val="18"/>
                <w:szCs w:val="18"/>
              </w:rPr>
              <w:t>现场道路和材料堆放场地周边应设排水沟</w:t>
            </w:r>
          </w:p>
        </w:tc>
        <w:tc>
          <w:tcPr>
            <w:tcW w:w="3684" w:type="dxa"/>
            <w:noWrap w:val="0"/>
            <w:vAlign w:val="center"/>
          </w:tcPr>
          <w:p>
            <w:pPr>
              <w:spacing w:line="240" w:lineRule="exact"/>
              <w:rPr>
                <w:rFonts w:ascii="宋体" w:hAnsi="宋体"/>
                <w:sz w:val="18"/>
                <w:szCs w:val="18"/>
              </w:rPr>
            </w:pPr>
            <w:r>
              <w:rPr>
                <w:rFonts w:hint="eastAsia" w:ascii="宋体" w:hAnsi="宋体" w:cs="宋体"/>
                <w:sz w:val="18"/>
                <w:szCs w:val="18"/>
              </w:rPr>
              <w:t>宽度不小于400mm，深度不小于300mm，基础、沟、槽周边排水沟（井）应有防渗漏措施</w:t>
            </w:r>
          </w:p>
        </w:tc>
        <w:tc>
          <w:tcPr>
            <w:tcW w:w="2771" w:type="dxa"/>
            <w:noWrap w:val="0"/>
            <w:vAlign w:val="center"/>
          </w:tcPr>
          <w:p>
            <w:pPr>
              <w:spacing w:line="240" w:lineRule="exact"/>
              <w:jc w:val="center"/>
              <w:rPr>
                <w:rFonts w:hint="eastAsia" w:ascii="宋体" w:hAnsi="宋体" w:cs="宋体"/>
                <w:b/>
                <w:bCs/>
                <w:sz w:val="24"/>
                <w:szCs w:val="24"/>
              </w:rPr>
            </w:pPr>
          </w:p>
        </w:tc>
        <w:tc>
          <w:tcPr>
            <w:tcW w:w="646" w:type="dxa"/>
            <w:noWrap w:val="0"/>
            <w:vAlign w:val="center"/>
          </w:tcPr>
          <w:p>
            <w:pPr>
              <w:spacing w:line="240" w:lineRule="exact"/>
              <w:jc w:val="center"/>
              <w:rPr>
                <w:rFonts w:hint="eastAsia" w:ascii="宋体" w:hAnsi="宋体" w:cs="宋体"/>
                <w:szCs w:val="21"/>
              </w:rPr>
            </w:pPr>
            <w:r>
              <w:rPr>
                <w:rFonts w:ascii="宋体" w:hAnsi="宋体"/>
                <w:szCs w:val="21"/>
              </w:rPr>
              <w:t>2</w:t>
            </w:r>
          </w:p>
        </w:tc>
        <w:tc>
          <w:tcPr>
            <w:tcW w:w="668" w:type="dxa"/>
            <w:noWrap w:val="0"/>
            <w:vAlign w:val="center"/>
          </w:tcPr>
          <w:p>
            <w:pPr>
              <w:spacing w:line="240" w:lineRule="exact"/>
              <w:rPr>
                <w:rFonts w:hint="eastAsia" w:ascii="宋体" w:hAnsi="宋体" w:cs="宋体"/>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162" w:hRule="atLeast"/>
          <w:jc w:val="center"/>
        </w:trPr>
        <w:tc>
          <w:tcPr>
            <w:tcW w:w="425" w:type="dxa"/>
            <w:vMerge w:val="continue"/>
            <w:noWrap w:val="0"/>
            <w:vAlign w:val="center"/>
          </w:tcPr>
          <w:p>
            <w:pPr>
              <w:spacing w:line="240" w:lineRule="exact"/>
              <w:jc w:val="center"/>
              <w:rPr>
                <w:rFonts w:ascii="宋体" w:hAnsi="宋体"/>
                <w:sz w:val="24"/>
                <w:szCs w:val="24"/>
              </w:rPr>
            </w:pPr>
          </w:p>
        </w:tc>
        <w:tc>
          <w:tcPr>
            <w:tcW w:w="404" w:type="dxa"/>
            <w:vMerge w:val="continue"/>
            <w:noWrap w:val="0"/>
            <w:vAlign w:val="center"/>
          </w:tcPr>
          <w:p>
            <w:pPr>
              <w:spacing w:line="240" w:lineRule="exact"/>
              <w:jc w:val="center"/>
              <w:rPr>
                <w:rFonts w:ascii="宋体" w:hAnsi="宋体"/>
                <w:sz w:val="18"/>
                <w:szCs w:val="18"/>
              </w:rPr>
            </w:pPr>
          </w:p>
        </w:tc>
        <w:tc>
          <w:tcPr>
            <w:tcW w:w="2142" w:type="dxa"/>
            <w:noWrap w:val="0"/>
            <w:vAlign w:val="center"/>
          </w:tcPr>
          <w:p>
            <w:pPr>
              <w:spacing w:line="240" w:lineRule="exact"/>
              <w:rPr>
                <w:rFonts w:ascii="宋体" w:hAnsi="宋体"/>
                <w:sz w:val="18"/>
                <w:szCs w:val="18"/>
              </w:rPr>
            </w:pPr>
            <w:r>
              <w:rPr>
                <w:rFonts w:hint="eastAsia" w:ascii="宋体" w:hAnsi="宋体" w:cs="宋体"/>
                <w:kern w:val="0"/>
                <w:sz w:val="18"/>
                <w:szCs w:val="18"/>
              </w:rPr>
              <w:t>工程污水和试验室养护用水</w:t>
            </w:r>
          </w:p>
        </w:tc>
        <w:tc>
          <w:tcPr>
            <w:tcW w:w="3684" w:type="dxa"/>
            <w:noWrap w:val="0"/>
            <w:vAlign w:val="center"/>
          </w:tcPr>
          <w:p>
            <w:pPr>
              <w:spacing w:line="240" w:lineRule="exact"/>
              <w:rPr>
                <w:rFonts w:ascii="宋体" w:hAnsi="宋体"/>
                <w:sz w:val="18"/>
                <w:szCs w:val="18"/>
              </w:rPr>
            </w:pPr>
            <w:r>
              <w:rPr>
                <w:rFonts w:hint="eastAsia" w:ascii="宋体" w:hAnsi="宋体" w:cs="宋体"/>
                <w:kern w:val="0"/>
                <w:sz w:val="18"/>
                <w:szCs w:val="18"/>
              </w:rPr>
              <w:t>经处理达标后排入市政污水管道，有相应记录</w:t>
            </w:r>
          </w:p>
        </w:tc>
        <w:tc>
          <w:tcPr>
            <w:tcW w:w="2771" w:type="dxa"/>
            <w:noWrap w:val="0"/>
            <w:vAlign w:val="center"/>
          </w:tcPr>
          <w:p>
            <w:pPr>
              <w:spacing w:line="240" w:lineRule="exact"/>
              <w:jc w:val="center"/>
              <w:rPr>
                <w:rFonts w:hint="eastAsia" w:ascii="宋体" w:hAnsi="宋体" w:cs="宋体"/>
                <w:b/>
                <w:bCs/>
                <w:sz w:val="24"/>
                <w:szCs w:val="24"/>
              </w:rPr>
            </w:pPr>
          </w:p>
        </w:tc>
        <w:tc>
          <w:tcPr>
            <w:tcW w:w="646" w:type="dxa"/>
            <w:noWrap w:val="0"/>
            <w:vAlign w:val="center"/>
          </w:tcPr>
          <w:p>
            <w:pPr>
              <w:spacing w:line="240" w:lineRule="exact"/>
              <w:jc w:val="center"/>
              <w:rPr>
                <w:rFonts w:hint="eastAsia" w:ascii="宋体" w:hAnsi="宋体" w:cs="宋体"/>
                <w:szCs w:val="21"/>
              </w:rPr>
            </w:pPr>
            <w:r>
              <w:rPr>
                <w:rFonts w:ascii="宋体" w:hAnsi="宋体"/>
                <w:szCs w:val="21"/>
              </w:rPr>
              <w:t>2</w:t>
            </w:r>
          </w:p>
        </w:tc>
        <w:tc>
          <w:tcPr>
            <w:tcW w:w="668" w:type="dxa"/>
            <w:noWrap w:val="0"/>
            <w:vAlign w:val="center"/>
          </w:tcPr>
          <w:p>
            <w:pPr>
              <w:spacing w:line="240" w:lineRule="exact"/>
              <w:rPr>
                <w:rFonts w:hint="eastAsia" w:ascii="宋体" w:hAnsi="宋体" w:cs="宋体"/>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162" w:hRule="atLeast"/>
          <w:jc w:val="center"/>
        </w:trPr>
        <w:tc>
          <w:tcPr>
            <w:tcW w:w="425" w:type="dxa"/>
            <w:vMerge w:val="continue"/>
            <w:noWrap w:val="0"/>
            <w:vAlign w:val="center"/>
          </w:tcPr>
          <w:p>
            <w:pPr>
              <w:spacing w:line="240" w:lineRule="exact"/>
              <w:jc w:val="center"/>
              <w:rPr>
                <w:rFonts w:ascii="宋体" w:hAnsi="宋体"/>
                <w:sz w:val="24"/>
                <w:szCs w:val="24"/>
              </w:rPr>
            </w:pPr>
          </w:p>
        </w:tc>
        <w:tc>
          <w:tcPr>
            <w:tcW w:w="404" w:type="dxa"/>
            <w:vMerge w:val="continue"/>
            <w:noWrap w:val="0"/>
            <w:vAlign w:val="center"/>
          </w:tcPr>
          <w:p>
            <w:pPr>
              <w:spacing w:line="240" w:lineRule="exact"/>
              <w:jc w:val="center"/>
              <w:rPr>
                <w:rFonts w:ascii="宋体" w:hAnsi="宋体"/>
                <w:sz w:val="18"/>
                <w:szCs w:val="18"/>
              </w:rPr>
            </w:pPr>
          </w:p>
        </w:tc>
        <w:tc>
          <w:tcPr>
            <w:tcW w:w="2142" w:type="dxa"/>
            <w:noWrap w:val="0"/>
            <w:vAlign w:val="center"/>
          </w:tcPr>
          <w:p>
            <w:pPr>
              <w:spacing w:line="240" w:lineRule="exact"/>
              <w:rPr>
                <w:rFonts w:ascii="宋体" w:hAnsi="宋体"/>
                <w:sz w:val="18"/>
                <w:szCs w:val="18"/>
              </w:rPr>
            </w:pPr>
            <w:r>
              <w:rPr>
                <w:rFonts w:hint="eastAsia" w:ascii="宋体" w:hAnsi="宋体" w:cs="宋体"/>
                <w:kern w:val="0"/>
                <w:sz w:val="18"/>
                <w:szCs w:val="18"/>
              </w:rPr>
              <w:t>现场厕所</w:t>
            </w:r>
          </w:p>
        </w:tc>
        <w:tc>
          <w:tcPr>
            <w:tcW w:w="3684" w:type="dxa"/>
            <w:noWrap w:val="0"/>
            <w:vAlign w:val="center"/>
          </w:tcPr>
          <w:p>
            <w:pPr>
              <w:spacing w:line="240" w:lineRule="exact"/>
              <w:rPr>
                <w:rFonts w:ascii="宋体" w:hAnsi="宋体" w:cs="宋体"/>
                <w:sz w:val="18"/>
                <w:szCs w:val="18"/>
              </w:rPr>
            </w:pPr>
            <w:r>
              <w:rPr>
                <w:rFonts w:hint="eastAsia" w:ascii="宋体" w:hAnsi="宋体" w:cs="宋体"/>
                <w:kern w:val="0"/>
                <w:sz w:val="18"/>
                <w:szCs w:val="18"/>
              </w:rPr>
              <w:t>设置</w:t>
            </w:r>
            <w:r>
              <w:rPr>
                <w:rFonts w:hint="eastAsia" w:ascii="宋体" w:hAnsi="宋体" w:cs="宋体"/>
                <w:sz w:val="18"/>
                <w:szCs w:val="18"/>
              </w:rPr>
              <w:t>符合要求，专人定时清理、消毒；化粪池有抗渗措施，及时清掏，有记录</w:t>
            </w:r>
            <w:r>
              <w:rPr>
                <w:rFonts w:ascii="宋体" w:hAnsi="宋体" w:cs="宋体"/>
                <w:sz w:val="18"/>
                <w:szCs w:val="18"/>
              </w:rPr>
              <w:t xml:space="preserve"> </w:t>
            </w:r>
          </w:p>
        </w:tc>
        <w:tc>
          <w:tcPr>
            <w:tcW w:w="2771" w:type="dxa"/>
            <w:noWrap w:val="0"/>
            <w:vAlign w:val="center"/>
          </w:tcPr>
          <w:p>
            <w:pPr>
              <w:spacing w:line="240" w:lineRule="exact"/>
              <w:jc w:val="center"/>
              <w:rPr>
                <w:rFonts w:hint="eastAsia" w:ascii="宋体" w:hAnsi="宋体" w:cs="宋体"/>
                <w:b/>
                <w:bCs/>
                <w:sz w:val="24"/>
                <w:szCs w:val="24"/>
              </w:rPr>
            </w:pPr>
          </w:p>
        </w:tc>
        <w:tc>
          <w:tcPr>
            <w:tcW w:w="646" w:type="dxa"/>
            <w:noWrap w:val="0"/>
            <w:vAlign w:val="center"/>
          </w:tcPr>
          <w:p>
            <w:pPr>
              <w:spacing w:line="240" w:lineRule="exact"/>
              <w:jc w:val="center"/>
              <w:rPr>
                <w:rFonts w:hint="eastAsia" w:ascii="宋体" w:hAnsi="宋体" w:cs="宋体"/>
                <w:szCs w:val="21"/>
              </w:rPr>
            </w:pPr>
            <w:r>
              <w:rPr>
                <w:rFonts w:ascii="宋体" w:hAnsi="宋体"/>
                <w:szCs w:val="21"/>
              </w:rPr>
              <w:t>2</w:t>
            </w:r>
          </w:p>
        </w:tc>
        <w:tc>
          <w:tcPr>
            <w:tcW w:w="668" w:type="dxa"/>
            <w:noWrap w:val="0"/>
            <w:vAlign w:val="center"/>
          </w:tcPr>
          <w:p>
            <w:pPr>
              <w:spacing w:line="240" w:lineRule="exact"/>
              <w:jc w:val="center"/>
              <w:rPr>
                <w:rFonts w:hint="eastAsia" w:ascii="宋体" w:hAnsi="宋体" w:cs="宋体"/>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162" w:hRule="atLeast"/>
          <w:jc w:val="center"/>
        </w:trPr>
        <w:tc>
          <w:tcPr>
            <w:tcW w:w="425" w:type="dxa"/>
            <w:vMerge w:val="continue"/>
            <w:noWrap w:val="0"/>
            <w:vAlign w:val="center"/>
          </w:tcPr>
          <w:p>
            <w:pPr>
              <w:spacing w:line="240" w:lineRule="exact"/>
              <w:jc w:val="center"/>
              <w:rPr>
                <w:rFonts w:ascii="宋体" w:hAnsi="宋体"/>
                <w:sz w:val="24"/>
                <w:szCs w:val="24"/>
              </w:rPr>
            </w:pPr>
          </w:p>
        </w:tc>
        <w:tc>
          <w:tcPr>
            <w:tcW w:w="404" w:type="dxa"/>
            <w:vMerge w:val="continue"/>
            <w:noWrap w:val="0"/>
            <w:vAlign w:val="center"/>
          </w:tcPr>
          <w:p>
            <w:pPr>
              <w:spacing w:line="240" w:lineRule="exact"/>
              <w:jc w:val="center"/>
              <w:rPr>
                <w:rFonts w:ascii="宋体" w:hAnsi="宋体"/>
                <w:sz w:val="18"/>
                <w:szCs w:val="18"/>
              </w:rPr>
            </w:pPr>
          </w:p>
        </w:tc>
        <w:tc>
          <w:tcPr>
            <w:tcW w:w="2142" w:type="dxa"/>
            <w:noWrap w:val="0"/>
            <w:vAlign w:val="center"/>
          </w:tcPr>
          <w:p>
            <w:pPr>
              <w:spacing w:line="240" w:lineRule="exact"/>
              <w:rPr>
                <w:rFonts w:ascii="宋体" w:hAnsi="宋体"/>
                <w:sz w:val="18"/>
                <w:szCs w:val="18"/>
              </w:rPr>
            </w:pPr>
            <w:r>
              <w:rPr>
                <w:rFonts w:hint="eastAsia" w:ascii="宋体" w:hAnsi="宋体" w:cs="宋体"/>
                <w:kern w:val="0"/>
                <w:sz w:val="18"/>
                <w:szCs w:val="18"/>
              </w:rPr>
              <w:t>厨房</w:t>
            </w:r>
            <w:r>
              <w:rPr>
                <w:rFonts w:hint="eastAsia" w:ascii="宋体" w:hAnsi="宋体" w:cs="宋体"/>
                <w:sz w:val="18"/>
                <w:szCs w:val="18"/>
              </w:rPr>
              <w:t>设置隔油池</w:t>
            </w:r>
          </w:p>
        </w:tc>
        <w:tc>
          <w:tcPr>
            <w:tcW w:w="3684" w:type="dxa"/>
            <w:noWrap w:val="0"/>
            <w:vAlign w:val="center"/>
          </w:tcPr>
          <w:p>
            <w:pPr>
              <w:spacing w:line="240" w:lineRule="exact"/>
              <w:rPr>
                <w:rFonts w:ascii="宋体" w:hAnsi="宋体"/>
                <w:sz w:val="18"/>
                <w:szCs w:val="18"/>
              </w:rPr>
            </w:pPr>
            <w:r>
              <w:rPr>
                <w:rFonts w:hint="eastAsia" w:ascii="宋体" w:hAnsi="宋体" w:cs="宋体"/>
                <w:sz w:val="18"/>
                <w:szCs w:val="18"/>
              </w:rPr>
              <w:t>专人管理，定期掏油，有记录</w:t>
            </w:r>
          </w:p>
        </w:tc>
        <w:tc>
          <w:tcPr>
            <w:tcW w:w="2771" w:type="dxa"/>
            <w:noWrap w:val="0"/>
            <w:vAlign w:val="center"/>
          </w:tcPr>
          <w:p>
            <w:pPr>
              <w:spacing w:line="240" w:lineRule="exact"/>
              <w:jc w:val="center"/>
              <w:rPr>
                <w:rFonts w:hint="eastAsia" w:ascii="宋体" w:hAnsi="宋体" w:cs="宋体"/>
                <w:b/>
                <w:bCs/>
                <w:sz w:val="24"/>
                <w:szCs w:val="24"/>
              </w:rPr>
            </w:pPr>
          </w:p>
        </w:tc>
        <w:tc>
          <w:tcPr>
            <w:tcW w:w="646" w:type="dxa"/>
            <w:noWrap w:val="0"/>
            <w:vAlign w:val="center"/>
          </w:tcPr>
          <w:p>
            <w:pPr>
              <w:spacing w:line="240" w:lineRule="exact"/>
              <w:jc w:val="center"/>
              <w:rPr>
                <w:rFonts w:hint="eastAsia" w:ascii="宋体" w:hAnsi="宋体" w:cs="宋体"/>
                <w:szCs w:val="21"/>
              </w:rPr>
            </w:pPr>
            <w:r>
              <w:rPr>
                <w:rFonts w:ascii="宋体" w:hAnsi="宋体"/>
                <w:szCs w:val="21"/>
              </w:rPr>
              <w:t>2</w:t>
            </w:r>
          </w:p>
        </w:tc>
        <w:tc>
          <w:tcPr>
            <w:tcW w:w="668" w:type="dxa"/>
            <w:noWrap w:val="0"/>
            <w:vAlign w:val="center"/>
          </w:tcPr>
          <w:p>
            <w:pPr>
              <w:spacing w:line="240" w:lineRule="exact"/>
              <w:rPr>
                <w:rFonts w:hint="eastAsia" w:ascii="宋体" w:hAnsi="宋体" w:cs="宋体"/>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162" w:hRule="atLeast"/>
          <w:jc w:val="center"/>
        </w:trPr>
        <w:tc>
          <w:tcPr>
            <w:tcW w:w="425" w:type="dxa"/>
            <w:vMerge w:val="continue"/>
            <w:noWrap w:val="0"/>
            <w:vAlign w:val="center"/>
          </w:tcPr>
          <w:p>
            <w:pPr>
              <w:spacing w:line="240" w:lineRule="exact"/>
              <w:jc w:val="center"/>
              <w:rPr>
                <w:rFonts w:ascii="宋体" w:hAnsi="宋体"/>
                <w:sz w:val="24"/>
                <w:szCs w:val="24"/>
              </w:rPr>
            </w:pPr>
          </w:p>
        </w:tc>
        <w:tc>
          <w:tcPr>
            <w:tcW w:w="404" w:type="dxa"/>
            <w:vMerge w:val="continue"/>
            <w:noWrap w:val="0"/>
            <w:vAlign w:val="center"/>
          </w:tcPr>
          <w:p>
            <w:pPr>
              <w:spacing w:line="240" w:lineRule="exact"/>
              <w:jc w:val="center"/>
              <w:rPr>
                <w:rFonts w:ascii="宋体" w:hAnsi="宋体"/>
                <w:sz w:val="18"/>
                <w:szCs w:val="18"/>
              </w:rPr>
            </w:pPr>
          </w:p>
        </w:tc>
        <w:tc>
          <w:tcPr>
            <w:tcW w:w="2142" w:type="dxa"/>
            <w:noWrap w:val="0"/>
            <w:vAlign w:val="center"/>
          </w:tcPr>
          <w:p>
            <w:pPr>
              <w:spacing w:line="240" w:lineRule="exact"/>
              <w:rPr>
                <w:rFonts w:ascii="宋体" w:hAnsi="宋体"/>
                <w:sz w:val="18"/>
                <w:szCs w:val="18"/>
              </w:rPr>
            </w:pPr>
            <w:r>
              <w:rPr>
                <w:rFonts w:hint="eastAsia" w:ascii="宋体" w:hAnsi="宋体" w:cs="宋体"/>
                <w:kern w:val="0"/>
                <w:sz w:val="18"/>
                <w:szCs w:val="18"/>
              </w:rPr>
              <w:t>雨水、污水</w:t>
            </w:r>
          </w:p>
        </w:tc>
        <w:tc>
          <w:tcPr>
            <w:tcW w:w="3684" w:type="dxa"/>
            <w:noWrap w:val="0"/>
            <w:vAlign w:val="center"/>
          </w:tcPr>
          <w:p>
            <w:pPr>
              <w:pStyle w:val="3"/>
              <w:spacing w:after="0" w:line="240" w:lineRule="exact"/>
              <w:jc w:val="both"/>
              <w:rPr>
                <w:rFonts w:ascii="宋体" w:hAnsi="宋体" w:eastAsia="宋体"/>
                <w:sz w:val="18"/>
                <w:szCs w:val="18"/>
                <w:lang w:val="en-US" w:eastAsia="zh-CN"/>
              </w:rPr>
            </w:pPr>
            <w:r>
              <w:rPr>
                <w:rFonts w:hint="eastAsia" w:ascii="宋体" w:hAnsi="宋体" w:eastAsia="宋体" w:cs="宋体"/>
                <w:b w:val="0"/>
                <w:kern w:val="2"/>
                <w:sz w:val="18"/>
                <w:szCs w:val="18"/>
                <w:lang w:val="en-US" w:eastAsia="zh-CN"/>
              </w:rPr>
              <w:t>合理设置排水系统，雨水有收集再利用措施</w:t>
            </w:r>
          </w:p>
        </w:tc>
        <w:tc>
          <w:tcPr>
            <w:tcW w:w="2771" w:type="dxa"/>
            <w:noWrap w:val="0"/>
            <w:vAlign w:val="center"/>
          </w:tcPr>
          <w:p>
            <w:pPr>
              <w:pStyle w:val="3"/>
              <w:spacing w:after="0" w:line="240" w:lineRule="exact"/>
              <w:jc w:val="center"/>
              <w:rPr>
                <w:rFonts w:hint="eastAsia" w:ascii="宋体" w:hAnsi="宋体" w:eastAsia="宋体" w:cs="宋体"/>
                <w:bCs/>
                <w:kern w:val="2"/>
                <w:sz w:val="24"/>
                <w:szCs w:val="24"/>
                <w:lang w:val="en-US" w:eastAsia="zh-CN"/>
              </w:rPr>
            </w:pPr>
          </w:p>
        </w:tc>
        <w:tc>
          <w:tcPr>
            <w:tcW w:w="646" w:type="dxa"/>
            <w:noWrap w:val="0"/>
            <w:vAlign w:val="center"/>
          </w:tcPr>
          <w:p>
            <w:pPr>
              <w:pStyle w:val="3"/>
              <w:spacing w:after="0" w:line="240" w:lineRule="exact"/>
              <w:jc w:val="center"/>
              <w:rPr>
                <w:rFonts w:hint="eastAsia" w:ascii="宋体" w:hAnsi="宋体" w:eastAsia="宋体" w:cs="宋体"/>
                <w:b w:val="0"/>
                <w:kern w:val="2"/>
                <w:sz w:val="21"/>
                <w:szCs w:val="21"/>
                <w:lang w:val="en-US" w:eastAsia="zh-CN"/>
              </w:rPr>
            </w:pPr>
            <w:r>
              <w:rPr>
                <w:rFonts w:ascii="宋体" w:hAnsi="宋体" w:eastAsia="宋体"/>
                <w:b w:val="0"/>
                <w:sz w:val="21"/>
                <w:szCs w:val="21"/>
                <w:lang w:val="en-US" w:eastAsia="zh-CN"/>
              </w:rPr>
              <w:t>2</w:t>
            </w:r>
          </w:p>
        </w:tc>
        <w:tc>
          <w:tcPr>
            <w:tcW w:w="668" w:type="dxa"/>
            <w:noWrap w:val="0"/>
            <w:vAlign w:val="center"/>
          </w:tcPr>
          <w:p>
            <w:pPr>
              <w:pStyle w:val="3"/>
              <w:spacing w:after="0" w:line="240" w:lineRule="exact"/>
              <w:rPr>
                <w:rFonts w:hint="eastAsia" w:ascii="宋体" w:hAnsi="宋体" w:eastAsia="宋体" w:cs="宋体"/>
                <w:b w:val="0"/>
                <w:kern w:val="2"/>
                <w:sz w:val="21"/>
                <w:szCs w:val="21"/>
                <w:lang w:val="en-US"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10740" w:type="dxa"/>
            <w:gridSpan w:val="7"/>
            <w:noWrap w:val="0"/>
            <w:vAlign w:val="center"/>
          </w:tcPr>
          <w:p>
            <w:pPr>
              <w:spacing w:line="265" w:lineRule="exact"/>
              <w:ind w:firstLine="542" w:firstLineChars="300"/>
              <w:rPr>
                <w:rFonts w:hint="eastAsia" w:ascii="宋体" w:hAnsi="宋体" w:cs="宋体"/>
                <w:b/>
                <w:bCs/>
                <w:sz w:val="18"/>
                <w:szCs w:val="18"/>
              </w:rPr>
            </w:pPr>
            <w:r>
              <w:rPr>
                <w:rFonts w:hint="eastAsia" w:ascii="宋体" w:hAnsi="宋体" w:cs="宋体"/>
                <w:b/>
                <w:bCs/>
                <w:sz w:val="18"/>
                <w:szCs w:val="18"/>
              </w:rPr>
              <w:t>应得标准分                            实得评定分                           折合得分</w:t>
            </w:r>
          </w:p>
        </w:tc>
      </w:tr>
    </w:tbl>
    <w:p>
      <w:pPr>
        <w:rPr>
          <w:rFonts w:hint="eastAsia"/>
          <w:sz w:val="28"/>
          <w:szCs w:val="28"/>
        </w:rPr>
      </w:pPr>
      <w:r>
        <w:rPr>
          <w:rFonts w:hint="eastAsia"/>
          <w:sz w:val="28"/>
          <w:szCs w:val="28"/>
        </w:rPr>
        <w:t xml:space="preserve">签字： </w:t>
      </w:r>
      <w:r>
        <w:rPr>
          <w:sz w:val="28"/>
          <w:szCs w:val="28"/>
        </w:rPr>
        <w:t xml:space="preserve">                               </w:t>
      </w:r>
      <w:r>
        <w:rPr>
          <w:rFonts w:hint="eastAsia"/>
          <w:sz w:val="28"/>
          <w:szCs w:val="28"/>
          <w:lang w:val="en-US" w:eastAsia="zh-CN"/>
        </w:rPr>
        <w:t xml:space="preserve">   </w:t>
      </w:r>
      <w:r>
        <w:rPr>
          <w:sz w:val="28"/>
          <w:szCs w:val="28"/>
        </w:rPr>
        <w:t xml:space="preserve">    </w:t>
      </w:r>
      <w:r>
        <w:rPr>
          <w:bCs/>
          <w:sz w:val="28"/>
          <w:szCs w:val="28"/>
        </w:rPr>
        <w:t xml:space="preserve"> </w:t>
      </w:r>
      <w:r>
        <w:rPr>
          <w:rFonts w:hint="eastAsia"/>
          <w:bCs/>
          <w:sz w:val="28"/>
          <w:szCs w:val="28"/>
        </w:rPr>
        <w:t xml:space="preserve">年 </w:t>
      </w:r>
      <w:r>
        <w:rPr>
          <w:bCs/>
          <w:sz w:val="28"/>
          <w:szCs w:val="28"/>
        </w:rPr>
        <w:t xml:space="preserve">    </w:t>
      </w:r>
      <w:r>
        <w:rPr>
          <w:rFonts w:hint="eastAsia"/>
          <w:bCs/>
          <w:sz w:val="28"/>
          <w:szCs w:val="28"/>
        </w:rPr>
        <w:t xml:space="preserve">月 </w:t>
      </w:r>
      <w:r>
        <w:rPr>
          <w:bCs/>
          <w:sz w:val="28"/>
          <w:szCs w:val="28"/>
        </w:rPr>
        <w:t xml:space="preserve">    </w:t>
      </w:r>
      <w:r>
        <w:rPr>
          <w:rFonts w:hint="eastAsia"/>
          <w:bCs/>
          <w:sz w:val="28"/>
          <w:szCs w:val="28"/>
        </w:rPr>
        <w:t>日</w:t>
      </w:r>
    </w:p>
    <w:p>
      <w:pPr>
        <w:spacing w:line="4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大兴区建设工程施工现场扬尘治理</w:t>
      </w:r>
    </w:p>
    <w:p>
      <w:pPr>
        <w:spacing w:line="4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“绿牌”工地检查表三</w:t>
      </w:r>
    </w:p>
    <w:p>
      <w:pPr>
        <w:spacing w:line="120" w:lineRule="atLeast"/>
        <w:outlineLvl w:val="0"/>
        <w:rPr>
          <w:rFonts w:hint="eastAsia"/>
          <w:b/>
          <w:szCs w:val="21"/>
        </w:rPr>
      </w:pPr>
      <w:r>
        <w:rPr>
          <w:rFonts w:hint="eastAsia"/>
          <w:b/>
          <w:sz w:val="28"/>
          <w:szCs w:val="28"/>
        </w:rPr>
        <w:t xml:space="preserve">工程名称：                                单位名称：        </w:t>
      </w:r>
      <w:r>
        <w:rPr>
          <w:b/>
          <w:szCs w:val="21"/>
        </w:rPr>
        <w:t xml:space="preserve">     </w:t>
      </w:r>
    </w:p>
    <w:tbl>
      <w:tblPr>
        <w:tblStyle w:val="7"/>
        <w:tblW w:w="10720"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29"/>
        <w:gridCol w:w="400"/>
        <w:gridCol w:w="2063"/>
        <w:gridCol w:w="3474"/>
        <w:gridCol w:w="2984"/>
        <w:gridCol w:w="706"/>
        <w:gridCol w:w="664"/>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429" w:type="dxa"/>
            <w:noWrap w:val="0"/>
            <w:vAlign w:val="center"/>
          </w:tcPr>
          <w:p>
            <w:pPr>
              <w:spacing w:line="240" w:lineRule="exact"/>
              <w:jc w:val="center"/>
              <w:rPr>
                <w:b/>
                <w:sz w:val="24"/>
                <w:szCs w:val="24"/>
              </w:rPr>
            </w:pPr>
            <w:bookmarkStart w:id="1" w:name="_Hlk66700338"/>
            <w:r>
              <w:rPr>
                <w:rFonts w:hint="eastAsia"/>
                <w:b/>
                <w:szCs w:val="21"/>
              </w:rPr>
              <w:t>序号</w:t>
            </w:r>
          </w:p>
        </w:tc>
        <w:tc>
          <w:tcPr>
            <w:tcW w:w="2463" w:type="dxa"/>
            <w:gridSpan w:val="2"/>
            <w:noWrap w:val="0"/>
            <w:vAlign w:val="center"/>
          </w:tcPr>
          <w:p>
            <w:pPr>
              <w:spacing w:line="240" w:lineRule="exact"/>
              <w:ind w:firstLine="421" w:firstLineChars="200"/>
              <w:jc w:val="center"/>
              <w:rPr>
                <w:b/>
                <w:sz w:val="24"/>
                <w:szCs w:val="24"/>
              </w:rPr>
            </w:pPr>
            <w:r>
              <w:rPr>
                <w:rFonts w:hint="eastAsia"/>
                <w:b/>
                <w:szCs w:val="21"/>
              </w:rPr>
              <w:t>考核内容</w:t>
            </w:r>
          </w:p>
        </w:tc>
        <w:tc>
          <w:tcPr>
            <w:tcW w:w="3474" w:type="dxa"/>
            <w:noWrap w:val="0"/>
            <w:vAlign w:val="center"/>
          </w:tcPr>
          <w:p>
            <w:pPr>
              <w:spacing w:line="240" w:lineRule="exact"/>
              <w:jc w:val="center"/>
              <w:rPr>
                <w:rFonts w:hint="eastAsia"/>
                <w:b/>
                <w:sz w:val="24"/>
                <w:szCs w:val="24"/>
              </w:rPr>
            </w:pPr>
            <w:r>
              <w:rPr>
                <w:rFonts w:hint="eastAsia"/>
                <w:b/>
                <w:szCs w:val="21"/>
              </w:rPr>
              <w:t>评分标准</w:t>
            </w:r>
          </w:p>
        </w:tc>
        <w:tc>
          <w:tcPr>
            <w:tcW w:w="2984" w:type="dxa"/>
            <w:noWrap w:val="0"/>
            <w:vAlign w:val="center"/>
          </w:tcPr>
          <w:p>
            <w:pPr>
              <w:spacing w:line="240" w:lineRule="exact"/>
              <w:jc w:val="center"/>
              <w:rPr>
                <w:rFonts w:hint="eastAsia"/>
                <w:b/>
                <w:sz w:val="24"/>
                <w:szCs w:val="24"/>
              </w:rPr>
            </w:pPr>
            <w:r>
              <w:rPr>
                <w:rFonts w:hint="eastAsia"/>
                <w:b/>
                <w:szCs w:val="21"/>
              </w:rPr>
              <w:t>巡检情况</w:t>
            </w:r>
          </w:p>
        </w:tc>
        <w:tc>
          <w:tcPr>
            <w:tcW w:w="706" w:type="dxa"/>
            <w:noWrap w:val="0"/>
            <w:vAlign w:val="center"/>
          </w:tcPr>
          <w:p>
            <w:pPr>
              <w:spacing w:line="240" w:lineRule="exact"/>
              <w:jc w:val="center"/>
              <w:rPr>
                <w:rFonts w:hint="eastAsia"/>
                <w:b/>
                <w:color w:val="FF0000"/>
                <w:sz w:val="24"/>
                <w:szCs w:val="24"/>
              </w:rPr>
            </w:pPr>
            <w:r>
              <w:rPr>
                <w:rFonts w:hint="eastAsia" w:ascii="宋体" w:hAnsi="宋体" w:cs="宋体"/>
                <w:b/>
                <w:bCs/>
                <w:kern w:val="0"/>
                <w:szCs w:val="21"/>
              </w:rPr>
              <w:t>标准分值</w:t>
            </w:r>
          </w:p>
        </w:tc>
        <w:tc>
          <w:tcPr>
            <w:tcW w:w="664" w:type="dxa"/>
            <w:noWrap w:val="0"/>
            <w:vAlign w:val="center"/>
          </w:tcPr>
          <w:p>
            <w:pPr>
              <w:spacing w:line="240" w:lineRule="exact"/>
              <w:jc w:val="center"/>
              <w:rPr>
                <w:rFonts w:hint="eastAsia"/>
                <w:b/>
                <w:color w:val="FF0000"/>
                <w:sz w:val="24"/>
                <w:szCs w:val="24"/>
              </w:rPr>
            </w:pPr>
            <w:r>
              <w:rPr>
                <w:rFonts w:hint="eastAsia" w:ascii="宋体" w:hAnsi="宋体" w:cs="宋体"/>
                <w:b/>
                <w:bCs/>
                <w:kern w:val="0"/>
                <w:szCs w:val="21"/>
              </w:rPr>
              <w:t>评定分值</w:t>
            </w:r>
          </w:p>
        </w:tc>
      </w:tr>
      <w:bookmarkEnd w:id="1"/>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429" w:type="dxa"/>
            <w:vMerge w:val="restart"/>
            <w:noWrap w:val="0"/>
            <w:vAlign w:val="center"/>
          </w:tcPr>
          <w:p>
            <w:pPr>
              <w:spacing w:line="265" w:lineRule="exact"/>
              <w:jc w:val="center"/>
              <w:rPr>
                <w:rFonts w:hint="eastAsia" w:ascii="宋体" w:hAnsi="宋体"/>
                <w:szCs w:val="21"/>
              </w:rPr>
            </w:pPr>
            <w:r>
              <w:rPr>
                <w:rFonts w:ascii="宋体" w:hAnsi="宋体"/>
                <w:szCs w:val="21"/>
              </w:rPr>
              <w:t>5</w:t>
            </w:r>
          </w:p>
        </w:tc>
        <w:tc>
          <w:tcPr>
            <w:tcW w:w="400" w:type="dxa"/>
            <w:vMerge w:val="restart"/>
            <w:noWrap w:val="0"/>
            <w:vAlign w:val="center"/>
          </w:tcPr>
          <w:p>
            <w:pPr>
              <w:pStyle w:val="3"/>
              <w:spacing w:after="0" w:line="265" w:lineRule="exact"/>
              <w:jc w:val="center"/>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扬尘控制</w:t>
            </w:r>
          </w:p>
          <w:p>
            <w:pPr>
              <w:rPr>
                <w:rFonts w:hint="eastAsia" w:ascii="宋体" w:hAnsi="宋体"/>
                <w:sz w:val="18"/>
                <w:szCs w:val="18"/>
              </w:rPr>
            </w:pPr>
          </w:p>
          <w:p>
            <w:pPr>
              <w:spacing w:line="265" w:lineRule="exact"/>
              <w:jc w:val="center"/>
              <w:rPr>
                <w:rFonts w:ascii="宋体" w:hAnsi="宋体" w:cs="宋体"/>
                <w:b/>
                <w:sz w:val="18"/>
                <w:szCs w:val="18"/>
              </w:rPr>
            </w:pPr>
            <w:r>
              <w:rPr>
                <w:rFonts w:ascii="宋体" w:hAnsi="宋体"/>
                <w:b/>
                <w:sz w:val="18"/>
                <w:szCs w:val="18"/>
              </w:rPr>
              <w:t>45</w:t>
            </w:r>
            <w:r>
              <w:rPr>
                <w:rFonts w:hint="eastAsia" w:ascii="宋体" w:hAnsi="宋体"/>
                <w:b/>
                <w:sz w:val="18"/>
                <w:szCs w:val="18"/>
              </w:rPr>
              <w:t>分</w:t>
            </w:r>
          </w:p>
        </w:tc>
        <w:tc>
          <w:tcPr>
            <w:tcW w:w="2063" w:type="dxa"/>
            <w:noWrap w:val="0"/>
            <w:vAlign w:val="center"/>
          </w:tcPr>
          <w:p>
            <w:pPr>
              <w:pStyle w:val="3"/>
              <w:spacing w:after="0" w:line="265" w:lineRule="exact"/>
              <w:jc w:val="both"/>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有效扬尘自动监控系统</w:t>
            </w:r>
          </w:p>
        </w:tc>
        <w:tc>
          <w:tcPr>
            <w:tcW w:w="34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bCs/>
                <w:sz w:val="18"/>
                <w:szCs w:val="18"/>
              </w:rPr>
            </w:pPr>
            <w:r>
              <w:rPr>
                <w:rFonts w:hint="eastAsia" w:ascii="宋体" w:hAnsi="宋体" w:cs="宋体"/>
                <w:bCs/>
                <w:sz w:val="18"/>
                <w:szCs w:val="18"/>
              </w:rPr>
              <w:t>建筑工地占地面积＜2万㎡，不少于1个；每2万㎡不少于1个监测点；每增加5万㎡最少增设1个监测点</w:t>
            </w:r>
          </w:p>
        </w:tc>
        <w:tc>
          <w:tcPr>
            <w:tcW w:w="2984" w:type="dxa"/>
            <w:noWrap w:val="0"/>
            <w:vAlign w:val="center"/>
          </w:tcPr>
          <w:p>
            <w:pPr>
              <w:spacing w:line="265" w:lineRule="exact"/>
              <w:jc w:val="center"/>
              <w:rPr>
                <w:rFonts w:hint="eastAsia" w:ascii="宋体" w:hAnsi="宋体" w:cs="宋体"/>
                <w:b/>
                <w:bCs/>
                <w:sz w:val="18"/>
                <w:szCs w:val="18"/>
              </w:rPr>
            </w:pPr>
          </w:p>
        </w:tc>
        <w:tc>
          <w:tcPr>
            <w:tcW w:w="706" w:type="dxa"/>
            <w:noWrap w:val="0"/>
            <w:vAlign w:val="center"/>
          </w:tcPr>
          <w:p>
            <w:pPr>
              <w:spacing w:line="265" w:lineRule="exact"/>
              <w:jc w:val="center"/>
              <w:rPr>
                <w:rFonts w:hint="eastAsia" w:ascii="宋体" w:hAnsi="宋体" w:cs="宋体"/>
                <w:szCs w:val="21"/>
              </w:rPr>
            </w:pPr>
            <w:r>
              <w:rPr>
                <w:rFonts w:ascii="宋体" w:hAnsi="宋体" w:cs="宋体"/>
                <w:szCs w:val="21"/>
              </w:rPr>
              <w:t>3</w:t>
            </w:r>
          </w:p>
        </w:tc>
        <w:tc>
          <w:tcPr>
            <w:tcW w:w="664" w:type="dxa"/>
            <w:noWrap w:val="0"/>
            <w:vAlign w:val="center"/>
          </w:tcPr>
          <w:p>
            <w:pPr>
              <w:spacing w:line="265" w:lineRule="exact"/>
              <w:rPr>
                <w:rFonts w:hint="eastAsia" w:ascii="宋体" w:hAnsi="宋体" w:cs="宋体"/>
                <w:bCs/>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3" w:hRule="atLeast"/>
          <w:jc w:val="center"/>
        </w:trPr>
        <w:tc>
          <w:tcPr>
            <w:tcW w:w="429" w:type="dxa"/>
            <w:vMerge w:val="continue"/>
            <w:noWrap w:val="0"/>
            <w:vAlign w:val="center"/>
          </w:tcPr>
          <w:p>
            <w:pPr>
              <w:spacing w:line="265" w:lineRule="exact"/>
              <w:jc w:val="center"/>
              <w:rPr>
                <w:rFonts w:hint="eastAsia" w:ascii="宋体" w:hAnsi="宋体"/>
                <w:szCs w:val="21"/>
              </w:rPr>
            </w:pPr>
          </w:p>
        </w:tc>
        <w:tc>
          <w:tcPr>
            <w:tcW w:w="400" w:type="dxa"/>
            <w:vMerge w:val="continue"/>
            <w:noWrap w:val="0"/>
            <w:vAlign w:val="center"/>
          </w:tcPr>
          <w:p>
            <w:pPr>
              <w:pStyle w:val="3"/>
              <w:spacing w:after="0" w:line="265" w:lineRule="exact"/>
              <w:jc w:val="center"/>
              <w:rPr>
                <w:rFonts w:hint="eastAsia" w:ascii="宋体" w:hAnsi="宋体" w:eastAsia="宋体" w:cs="宋体"/>
                <w:b w:val="0"/>
                <w:sz w:val="18"/>
                <w:szCs w:val="18"/>
                <w:lang w:val="en-US" w:eastAsia="zh-CN"/>
              </w:rPr>
            </w:pPr>
          </w:p>
        </w:tc>
        <w:tc>
          <w:tcPr>
            <w:tcW w:w="2063" w:type="dxa"/>
            <w:noWrap w:val="0"/>
            <w:vAlign w:val="center"/>
          </w:tcPr>
          <w:p>
            <w:pPr>
              <w:pStyle w:val="3"/>
              <w:spacing w:after="0" w:line="265" w:lineRule="exact"/>
              <w:jc w:val="both"/>
              <w:rPr>
                <w:rFonts w:hint="eastAsia" w:ascii="宋体" w:hAnsi="宋体" w:eastAsia="宋体" w:cs="宋体"/>
                <w:b w:val="0"/>
                <w:sz w:val="18"/>
                <w:szCs w:val="18"/>
                <w:lang w:val="en-US" w:eastAsia="zh-CN"/>
              </w:rPr>
            </w:pPr>
            <w:r>
              <w:rPr>
                <w:rFonts w:hint="eastAsia" w:ascii="宋体" w:hAnsi="宋体" w:eastAsia="宋体" w:cs="宋体"/>
                <w:b w:val="0"/>
                <w:sz w:val="18"/>
                <w:szCs w:val="18"/>
                <w:lang w:val="en-US" w:eastAsia="zh-CN"/>
              </w:rPr>
              <w:t>扬尘远程视频监控</w:t>
            </w:r>
          </w:p>
        </w:tc>
        <w:tc>
          <w:tcPr>
            <w:tcW w:w="34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bCs/>
                <w:sz w:val="18"/>
                <w:szCs w:val="18"/>
              </w:rPr>
            </w:pPr>
            <w:r>
              <w:rPr>
                <w:rFonts w:hint="eastAsia" w:ascii="宋体" w:hAnsi="宋体" w:cs="宋体"/>
                <w:bCs/>
                <w:sz w:val="18"/>
                <w:szCs w:val="18"/>
              </w:rPr>
              <w:t>至少一个高点球形摄像头，一个出人口车牌抓拍摄像头，且安装、运维符合要求</w:t>
            </w:r>
          </w:p>
        </w:tc>
        <w:tc>
          <w:tcPr>
            <w:tcW w:w="2984" w:type="dxa"/>
            <w:noWrap w:val="0"/>
            <w:vAlign w:val="center"/>
          </w:tcPr>
          <w:p>
            <w:pPr>
              <w:spacing w:line="265" w:lineRule="exact"/>
              <w:jc w:val="center"/>
              <w:rPr>
                <w:rFonts w:hint="eastAsia" w:ascii="宋体" w:hAnsi="宋体" w:cs="宋体"/>
                <w:b/>
                <w:bCs/>
                <w:sz w:val="18"/>
                <w:szCs w:val="18"/>
              </w:rPr>
            </w:pPr>
          </w:p>
        </w:tc>
        <w:tc>
          <w:tcPr>
            <w:tcW w:w="706" w:type="dxa"/>
            <w:noWrap w:val="0"/>
            <w:vAlign w:val="center"/>
          </w:tcPr>
          <w:p>
            <w:pPr>
              <w:spacing w:line="265" w:lineRule="exact"/>
              <w:jc w:val="center"/>
              <w:rPr>
                <w:rFonts w:hint="eastAsia" w:ascii="宋体" w:hAnsi="宋体" w:cs="宋体"/>
                <w:szCs w:val="21"/>
              </w:rPr>
            </w:pPr>
            <w:r>
              <w:rPr>
                <w:rFonts w:ascii="宋体" w:hAnsi="宋体" w:cs="宋体"/>
                <w:szCs w:val="21"/>
              </w:rPr>
              <w:t>2</w:t>
            </w:r>
          </w:p>
        </w:tc>
        <w:tc>
          <w:tcPr>
            <w:tcW w:w="664" w:type="dxa"/>
            <w:noWrap w:val="0"/>
            <w:vAlign w:val="center"/>
          </w:tcPr>
          <w:p>
            <w:pPr>
              <w:spacing w:line="265" w:lineRule="exact"/>
              <w:rPr>
                <w:rFonts w:hint="eastAsia" w:ascii="宋体" w:hAnsi="宋体" w:cs="宋体"/>
                <w:bCs/>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29" w:type="dxa"/>
            <w:vMerge w:val="continue"/>
            <w:noWrap w:val="0"/>
            <w:vAlign w:val="center"/>
          </w:tcPr>
          <w:p>
            <w:pPr>
              <w:spacing w:line="265" w:lineRule="exact"/>
              <w:jc w:val="center"/>
              <w:rPr>
                <w:rFonts w:ascii="宋体" w:hAnsi="宋体"/>
                <w:szCs w:val="21"/>
              </w:rPr>
            </w:pPr>
          </w:p>
        </w:tc>
        <w:tc>
          <w:tcPr>
            <w:tcW w:w="400" w:type="dxa"/>
            <w:vMerge w:val="continue"/>
            <w:noWrap w:val="0"/>
            <w:vAlign w:val="center"/>
          </w:tcPr>
          <w:p>
            <w:pPr>
              <w:spacing w:line="265" w:lineRule="exact"/>
              <w:jc w:val="center"/>
              <w:rPr>
                <w:rFonts w:ascii="宋体" w:hAnsi="宋体"/>
                <w:sz w:val="18"/>
                <w:szCs w:val="18"/>
              </w:rPr>
            </w:pPr>
          </w:p>
        </w:tc>
        <w:tc>
          <w:tcPr>
            <w:tcW w:w="2063" w:type="dxa"/>
            <w:noWrap w:val="0"/>
            <w:vAlign w:val="center"/>
          </w:tcPr>
          <w:p>
            <w:pPr>
              <w:pStyle w:val="3"/>
              <w:spacing w:after="0" w:line="265" w:lineRule="exact"/>
              <w:jc w:val="both"/>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围挡及围挡喷淋系统</w:t>
            </w:r>
          </w:p>
        </w:tc>
        <w:tc>
          <w:tcPr>
            <w:tcW w:w="34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sz w:val="18"/>
                <w:szCs w:val="18"/>
              </w:rPr>
            </w:pPr>
            <w:r>
              <w:rPr>
                <w:rFonts w:hint="eastAsia" w:ascii="宋体" w:hAnsi="宋体"/>
                <w:sz w:val="18"/>
                <w:szCs w:val="18"/>
              </w:rPr>
              <w:t>设置符合要求，并运行有效</w:t>
            </w:r>
          </w:p>
        </w:tc>
        <w:tc>
          <w:tcPr>
            <w:tcW w:w="2984" w:type="dxa"/>
            <w:noWrap w:val="0"/>
            <w:vAlign w:val="center"/>
          </w:tcPr>
          <w:p>
            <w:pPr>
              <w:spacing w:line="265" w:lineRule="exact"/>
              <w:jc w:val="center"/>
              <w:rPr>
                <w:rFonts w:hint="eastAsia" w:ascii="宋体" w:hAnsi="宋体"/>
                <w:b/>
                <w:bCs/>
                <w:sz w:val="18"/>
                <w:szCs w:val="18"/>
              </w:rPr>
            </w:pPr>
          </w:p>
        </w:tc>
        <w:tc>
          <w:tcPr>
            <w:tcW w:w="706" w:type="dxa"/>
            <w:noWrap w:val="0"/>
            <w:vAlign w:val="center"/>
          </w:tcPr>
          <w:p>
            <w:pPr>
              <w:spacing w:line="265" w:lineRule="exact"/>
              <w:jc w:val="center"/>
              <w:rPr>
                <w:rFonts w:hint="eastAsia" w:ascii="宋体" w:hAnsi="宋体"/>
                <w:szCs w:val="21"/>
              </w:rPr>
            </w:pPr>
            <w:r>
              <w:rPr>
                <w:rFonts w:hint="eastAsia" w:ascii="宋体" w:hAnsi="宋体"/>
                <w:szCs w:val="21"/>
              </w:rPr>
              <w:t>2</w:t>
            </w:r>
          </w:p>
        </w:tc>
        <w:tc>
          <w:tcPr>
            <w:tcW w:w="664" w:type="dxa"/>
            <w:noWrap w:val="0"/>
            <w:vAlign w:val="center"/>
          </w:tcPr>
          <w:p>
            <w:pPr>
              <w:spacing w:line="265" w:lineRule="exact"/>
              <w:rPr>
                <w:rFonts w:hint="eastAsia" w:ascii="宋体" w:hAnsi="宋体"/>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429" w:type="dxa"/>
            <w:vMerge w:val="continue"/>
            <w:noWrap w:val="0"/>
            <w:vAlign w:val="center"/>
          </w:tcPr>
          <w:p>
            <w:pPr>
              <w:spacing w:line="265" w:lineRule="exact"/>
              <w:jc w:val="center"/>
              <w:rPr>
                <w:rFonts w:ascii="宋体" w:hAnsi="宋体"/>
                <w:szCs w:val="21"/>
              </w:rPr>
            </w:pPr>
          </w:p>
        </w:tc>
        <w:tc>
          <w:tcPr>
            <w:tcW w:w="400"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063" w:type="dxa"/>
            <w:noWrap w:val="0"/>
            <w:vAlign w:val="center"/>
          </w:tcPr>
          <w:p>
            <w:pPr>
              <w:pStyle w:val="3"/>
              <w:spacing w:after="0" w:line="265" w:lineRule="exact"/>
              <w:jc w:val="both"/>
              <w:rPr>
                <w:rFonts w:ascii="宋体" w:hAnsi="宋体" w:eastAsia="宋体" w:cs="宋体"/>
                <w:b w:val="0"/>
                <w:sz w:val="18"/>
                <w:szCs w:val="18"/>
                <w:lang w:val="en-US" w:eastAsia="zh-CN"/>
              </w:rPr>
            </w:pPr>
            <w:bookmarkStart w:id="2" w:name="_Toc28102"/>
            <w:r>
              <w:rPr>
                <w:rFonts w:hint="eastAsia" w:ascii="宋体" w:hAnsi="宋体" w:eastAsia="宋体" w:cs="宋体"/>
                <w:b w:val="0"/>
                <w:sz w:val="18"/>
                <w:szCs w:val="18"/>
                <w:lang w:val="en-US" w:eastAsia="zh-CN"/>
              </w:rPr>
              <w:t>场内道路清扫降尘</w:t>
            </w:r>
            <w:bookmarkEnd w:id="2"/>
          </w:p>
        </w:tc>
        <w:tc>
          <w:tcPr>
            <w:tcW w:w="3474" w:type="dxa"/>
            <w:noWrap w:val="0"/>
            <w:vAlign w:val="center"/>
          </w:tcPr>
          <w:p>
            <w:pPr>
              <w:pStyle w:val="3"/>
              <w:keepNext w:val="0"/>
              <w:keepLines w:val="0"/>
              <w:pageBreakBefore w:val="0"/>
              <w:kinsoku/>
              <w:wordWrap/>
              <w:overflowPunct/>
              <w:topLinePunct w:val="0"/>
              <w:autoSpaceDE/>
              <w:autoSpaceDN/>
              <w:bidi w:val="0"/>
              <w:adjustRightInd/>
              <w:snapToGrid/>
              <w:spacing w:after="0" w:line="240" w:lineRule="exact"/>
              <w:jc w:val="both"/>
              <w:textAlignment w:val="auto"/>
              <w:rPr>
                <w:rFonts w:ascii="宋体" w:hAnsi="宋体" w:eastAsia="宋体" w:cs="宋体"/>
                <w:b w:val="0"/>
                <w:bCs/>
                <w:kern w:val="2"/>
                <w:sz w:val="18"/>
                <w:szCs w:val="18"/>
                <w:lang w:val="en-US" w:eastAsia="zh-CN"/>
              </w:rPr>
            </w:pPr>
            <w:r>
              <w:rPr>
                <w:rFonts w:hint="eastAsia" w:ascii="宋体" w:hAnsi="宋体" w:eastAsia="宋体" w:cs="宋体"/>
                <w:b w:val="0"/>
                <w:bCs/>
                <w:sz w:val="18"/>
                <w:szCs w:val="18"/>
                <w:lang w:val="en-US" w:eastAsia="zh-CN"/>
              </w:rPr>
              <w:t>新能源清扫车配合人工洒水清扫，场区及进出口周边道路清洁、干净</w:t>
            </w:r>
          </w:p>
        </w:tc>
        <w:tc>
          <w:tcPr>
            <w:tcW w:w="2984" w:type="dxa"/>
            <w:noWrap w:val="0"/>
            <w:vAlign w:val="center"/>
          </w:tcPr>
          <w:p>
            <w:pPr>
              <w:pStyle w:val="3"/>
              <w:spacing w:after="0" w:line="265" w:lineRule="exact"/>
              <w:jc w:val="center"/>
              <w:rPr>
                <w:rFonts w:hint="eastAsia" w:ascii="宋体" w:hAnsi="宋体" w:eastAsia="宋体" w:cs="宋体"/>
                <w:bCs/>
                <w:sz w:val="18"/>
                <w:szCs w:val="18"/>
                <w:lang w:val="en-US" w:eastAsia="zh-CN"/>
              </w:rPr>
            </w:pPr>
          </w:p>
        </w:tc>
        <w:tc>
          <w:tcPr>
            <w:tcW w:w="706" w:type="dxa"/>
            <w:noWrap w:val="0"/>
            <w:vAlign w:val="center"/>
          </w:tcPr>
          <w:p>
            <w:pPr>
              <w:pStyle w:val="3"/>
              <w:spacing w:after="0" w:line="265" w:lineRule="exact"/>
              <w:jc w:val="center"/>
              <w:rPr>
                <w:rFonts w:hint="eastAsia" w:ascii="宋体" w:hAnsi="宋体" w:eastAsia="宋体" w:cs="宋体"/>
                <w:b w:val="0"/>
                <w:sz w:val="21"/>
                <w:szCs w:val="21"/>
                <w:lang w:val="en-US" w:eastAsia="zh-CN"/>
              </w:rPr>
            </w:pPr>
            <w:r>
              <w:rPr>
                <w:rFonts w:hint="eastAsia" w:ascii="宋体" w:hAnsi="宋体" w:eastAsia="宋体"/>
                <w:b w:val="0"/>
                <w:sz w:val="21"/>
                <w:szCs w:val="21"/>
                <w:lang w:val="en-US" w:eastAsia="zh-CN"/>
              </w:rPr>
              <w:t>2</w:t>
            </w:r>
          </w:p>
        </w:tc>
        <w:tc>
          <w:tcPr>
            <w:tcW w:w="664" w:type="dxa"/>
            <w:noWrap w:val="0"/>
            <w:vAlign w:val="center"/>
          </w:tcPr>
          <w:p>
            <w:pPr>
              <w:pStyle w:val="3"/>
              <w:spacing w:after="0" w:line="265" w:lineRule="exact"/>
              <w:rPr>
                <w:rFonts w:hint="eastAsia" w:ascii="宋体" w:hAnsi="宋体" w:eastAsia="宋体" w:cs="宋体"/>
                <w:b w:val="0"/>
                <w:bCs/>
                <w:sz w:val="21"/>
                <w:szCs w:val="21"/>
                <w:lang w:val="en-US"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29" w:type="dxa"/>
            <w:vMerge w:val="continue"/>
            <w:noWrap w:val="0"/>
            <w:vAlign w:val="center"/>
          </w:tcPr>
          <w:p>
            <w:pPr>
              <w:spacing w:line="265" w:lineRule="exact"/>
              <w:jc w:val="center"/>
              <w:rPr>
                <w:rFonts w:ascii="宋体" w:hAnsi="宋体"/>
                <w:szCs w:val="21"/>
              </w:rPr>
            </w:pPr>
          </w:p>
        </w:tc>
        <w:tc>
          <w:tcPr>
            <w:tcW w:w="400"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063" w:type="dxa"/>
            <w:noWrap w:val="0"/>
            <w:vAlign w:val="center"/>
          </w:tcPr>
          <w:p>
            <w:pPr>
              <w:pStyle w:val="3"/>
              <w:spacing w:after="0" w:line="265" w:lineRule="exact"/>
              <w:jc w:val="both"/>
              <w:rPr>
                <w:rFonts w:ascii="宋体" w:hAnsi="宋体" w:eastAsia="宋体" w:cs="宋体"/>
                <w:sz w:val="18"/>
                <w:szCs w:val="18"/>
                <w:lang w:val="en-US" w:eastAsia="zh-CN"/>
              </w:rPr>
            </w:pPr>
            <w:r>
              <w:rPr>
                <w:rFonts w:hint="eastAsia" w:ascii="宋体" w:hAnsi="宋体" w:eastAsia="宋体" w:cs="宋体"/>
                <w:b w:val="0"/>
                <w:sz w:val="18"/>
                <w:szCs w:val="18"/>
                <w:lang w:val="en-US" w:eastAsia="zh-CN"/>
              </w:rPr>
              <w:t>裸露土方扬尘覆盖</w:t>
            </w:r>
          </w:p>
        </w:tc>
        <w:tc>
          <w:tcPr>
            <w:tcW w:w="34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bCs/>
                <w:sz w:val="18"/>
                <w:szCs w:val="18"/>
              </w:rPr>
            </w:pPr>
            <w:r>
              <w:rPr>
                <w:rFonts w:hint="eastAsia" w:ascii="宋体" w:hAnsi="宋体" w:cs="宋体"/>
                <w:bCs/>
                <w:sz w:val="18"/>
                <w:szCs w:val="18"/>
              </w:rPr>
              <w:t>覆盖率100%，覆盖有效</w:t>
            </w:r>
          </w:p>
        </w:tc>
        <w:tc>
          <w:tcPr>
            <w:tcW w:w="2984" w:type="dxa"/>
            <w:noWrap w:val="0"/>
            <w:vAlign w:val="center"/>
          </w:tcPr>
          <w:p>
            <w:pPr>
              <w:spacing w:line="265" w:lineRule="exact"/>
              <w:jc w:val="center"/>
              <w:rPr>
                <w:rFonts w:hint="eastAsia" w:ascii="宋体" w:hAnsi="宋体" w:cs="宋体"/>
                <w:b/>
                <w:bCs/>
                <w:sz w:val="18"/>
                <w:szCs w:val="18"/>
              </w:rPr>
            </w:pPr>
          </w:p>
        </w:tc>
        <w:tc>
          <w:tcPr>
            <w:tcW w:w="706" w:type="dxa"/>
            <w:noWrap w:val="0"/>
            <w:vAlign w:val="center"/>
          </w:tcPr>
          <w:p>
            <w:pPr>
              <w:spacing w:line="265" w:lineRule="exact"/>
              <w:jc w:val="center"/>
              <w:rPr>
                <w:rFonts w:hint="eastAsia" w:ascii="宋体" w:hAnsi="宋体" w:cs="宋体"/>
                <w:szCs w:val="21"/>
              </w:rPr>
            </w:pPr>
            <w:r>
              <w:rPr>
                <w:rFonts w:ascii="宋体" w:hAnsi="宋体"/>
                <w:szCs w:val="21"/>
              </w:rPr>
              <w:t>3</w:t>
            </w:r>
          </w:p>
        </w:tc>
        <w:tc>
          <w:tcPr>
            <w:tcW w:w="664" w:type="dxa"/>
            <w:noWrap w:val="0"/>
            <w:vAlign w:val="center"/>
          </w:tcPr>
          <w:p>
            <w:pPr>
              <w:spacing w:line="265" w:lineRule="exact"/>
              <w:rPr>
                <w:rFonts w:hint="eastAsia" w:ascii="宋体" w:hAnsi="宋体" w:cs="宋体"/>
                <w:bCs/>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2" w:hRule="atLeast"/>
          <w:jc w:val="center"/>
        </w:trPr>
        <w:tc>
          <w:tcPr>
            <w:tcW w:w="429" w:type="dxa"/>
            <w:vMerge w:val="continue"/>
            <w:noWrap w:val="0"/>
            <w:vAlign w:val="center"/>
          </w:tcPr>
          <w:p>
            <w:pPr>
              <w:spacing w:line="265" w:lineRule="exact"/>
              <w:jc w:val="center"/>
              <w:rPr>
                <w:rFonts w:ascii="宋体" w:hAnsi="宋体"/>
                <w:szCs w:val="21"/>
              </w:rPr>
            </w:pPr>
          </w:p>
        </w:tc>
        <w:tc>
          <w:tcPr>
            <w:tcW w:w="400"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063" w:type="dxa"/>
            <w:noWrap w:val="0"/>
            <w:vAlign w:val="center"/>
          </w:tcPr>
          <w:p>
            <w:pPr>
              <w:pStyle w:val="3"/>
              <w:spacing w:after="0" w:line="265" w:lineRule="exact"/>
              <w:jc w:val="both"/>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拆除剔凿作业扬尘控制</w:t>
            </w:r>
          </w:p>
        </w:tc>
        <w:tc>
          <w:tcPr>
            <w:tcW w:w="3474" w:type="dxa"/>
            <w:noWrap w:val="0"/>
            <w:vAlign w:val="center"/>
          </w:tcPr>
          <w:p>
            <w:pPr>
              <w:pStyle w:val="3"/>
              <w:keepNext w:val="0"/>
              <w:keepLines w:val="0"/>
              <w:pageBreakBefore w:val="0"/>
              <w:kinsoku/>
              <w:wordWrap/>
              <w:overflowPunct/>
              <w:topLinePunct w:val="0"/>
              <w:autoSpaceDE/>
              <w:autoSpaceDN/>
              <w:bidi w:val="0"/>
              <w:adjustRightInd/>
              <w:snapToGrid/>
              <w:spacing w:after="0" w:line="240" w:lineRule="exact"/>
              <w:jc w:val="both"/>
              <w:textAlignment w:val="auto"/>
              <w:rPr>
                <w:rFonts w:hint="eastAsia" w:ascii="宋体" w:hAnsi="宋体" w:eastAsia="宋体" w:cs="宋体"/>
                <w:b w:val="0"/>
                <w:kern w:val="2"/>
                <w:sz w:val="18"/>
                <w:szCs w:val="18"/>
                <w:lang w:val="en-US" w:eastAsia="zh-CN"/>
              </w:rPr>
            </w:pPr>
            <w:r>
              <w:rPr>
                <w:rFonts w:hint="eastAsia" w:ascii="宋体" w:hAnsi="宋体" w:eastAsia="宋体" w:cs="宋体"/>
                <w:b w:val="0"/>
                <w:kern w:val="2"/>
                <w:sz w:val="18"/>
                <w:szCs w:val="18"/>
                <w:lang w:val="en-US" w:eastAsia="zh-CN"/>
              </w:rPr>
              <w:t>采用湿法作业，一台拆除设备配备一台喷水降尘设备，全过程洒水降尘</w:t>
            </w:r>
          </w:p>
        </w:tc>
        <w:tc>
          <w:tcPr>
            <w:tcW w:w="2984" w:type="dxa"/>
            <w:noWrap w:val="0"/>
            <w:vAlign w:val="center"/>
          </w:tcPr>
          <w:p>
            <w:pPr>
              <w:pStyle w:val="3"/>
              <w:spacing w:after="0" w:line="265" w:lineRule="exact"/>
              <w:jc w:val="center"/>
              <w:rPr>
                <w:rFonts w:hint="eastAsia" w:ascii="宋体" w:hAnsi="宋体" w:eastAsia="宋体" w:cs="宋体"/>
                <w:bCs/>
                <w:kern w:val="2"/>
                <w:sz w:val="18"/>
                <w:szCs w:val="18"/>
                <w:lang w:val="en-US" w:eastAsia="zh-CN"/>
              </w:rPr>
            </w:pPr>
          </w:p>
        </w:tc>
        <w:tc>
          <w:tcPr>
            <w:tcW w:w="706" w:type="dxa"/>
            <w:noWrap w:val="0"/>
            <w:vAlign w:val="center"/>
          </w:tcPr>
          <w:p>
            <w:pPr>
              <w:pStyle w:val="3"/>
              <w:spacing w:after="0" w:line="265" w:lineRule="exact"/>
              <w:jc w:val="center"/>
              <w:rPr>
                <w:rFonts w:hint="eastAsia" w:ascii="宋体" w:hAnsi="宋体" w:eastAsia="宋体" w:cs="宋体"/>
                <w:b w:val="0"/>
                <w:kern w:val="2"/>
                <w:sz w:val="21"/>
                <w:szCs w:val="21"/>
                <w:lang w:val="en-US" w:eastAsia="zh-CN"/>
              </w:rPr>
            </w:pPr>
            <w:r>
              <w:rPr>
                <w:rFonts w:hint="eastAsia" w:ascii="宋体" w:hAnsi="宋体" w:eastAsia="宋体"/>
                <w:b w:val="0"/>
                <w:sz w:val="21"/>
                <w:szCs w:val="21"/>
                <w:lang w:val="en-US" w:eastAsia="zh-CN"/>
              </w:rPr>
              <w:t>2</w:t>
            </w:r>
          </w:p>
        </w:tc>
        <w:tc>
          <w:tcPr>
            <w:tcW w:w="664" w:type="dxa"/>
            <w:noWrap w:val="0"/>
            <w:vAlign w:val="center"/>
          </w:tcPr>
          <w:p>
            <w:pPr>
              <w:pStyle w:val="3"/>
              <w:spacing w:after="0" w:line="265" w:lineRule="exact"/>
              <w:rPr>
                <w:rFonts w:hint="eastAsia" w:ascii="宋体" w:hAnsi="宋体" w:eastAsia="宋体" w:cs="宋体"/>
                <w:b w:val="0"/>
                <w:kern w:val="2"/>
                <w:sz w:val="21"/>
                <w:szCs w:val="21"/>
                <w:lang w:val="en-US"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429" w:type="dxa"/>
            <w:vMerge w:val="continue"/>
            <w:noWrap w:val="0"/>
            <w:vAlign w:val="center"/>
          </w:tcPr>
          <w:p>
            <w:pPr>
              <w:spacing w:line="265" w:lineRule="exact"/>
              <w:jc w:val="center"/>
              <w:rPr>
                <w:rFonts w:ascii="宋体" w:hAnsi="宋体"/>
                <w:szCs w:val="21"/>
              </w:rPr>
            </w:pPr>
          </w:p>
        </w:tc>
        <w:tc>
          <w:tcPr>
            <w:tcW w:w="400"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063" w:type="dxa"/>
            <w:noWrap w:val="0"/>
            <w:vAlign w:val="center"/>
          </w:tcPr>
          <w:p>
            <w:pPr>
              <w:pStyle w:val="3"/>
              <w:spacing w:after="0" w:line="265" w:lineRule="exact"/>
              <w:jc w:val="both"/>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车辆冲洗设施及沉淀池</w:t>
            </w:r>
          </w:p>
        </w:tc>
        <w:tc>
          <w:tcPr>
            <w:tcW w:w="3474" w:type="dxa"/>
            <w:noWrap w:val="0"/>
            <w:vAlign w:val="center"/>
          </w:tcPr>
          <w:p>
            <w:pPr>
              <w:pStyle w:val="3"/>
              <w:keepNext w:val="0"/>
              <w:keepLines w:val="0"/>
              <w:pageBreakBefore w:val="0"/>
              <w:kinsoku/>
              <w:wordWrap/>
              <w:overflowPunct/>
              <w:topLinePunct w:val="0"/>
              <w:autoSpaceDE/>
              <w:autoSpaceDN/>
              <w:bidi w:val="0"/>
              <w:adjustRightInd/>
              <w:snapToGrid/>
              <w:spacing w:after="0" w:line="240" w:lineRule="exact"/>
              <w:jc w:val="both"/>
              <w:textAlignment w:val="auto"/>
              <w:rPr>
                <w:rFonts w:ascii="宋体" w:hAnsi="宋体" w:eastAsia="宋体" w:cs="宋体"/>
                <w:b w:val="0"/>
                <w:kern w:val="2"/>
                <w:sz w:val="18"/>
                <w:szCs w:val="18"/>
                <w:lang w:val="en-US" w:eastAsia="zh-CN"/>
              </w:rPr>
            </w:pPr>
            <w:r>
              <w:rPr>
                <w:rFonts w:hint="eastAsia" w:ascii="宋体" w:hAnsi="宋体" w:eastAsia="宋体" w:cs="宋体"/>
                <w:b w:val="0"/>
                <w:sz w:val="18"/>
                <w:szCs w:val="18"/>
                <w:lang w:val="en-US" w:eastAsia="zh-CN"/>
              </w:rPr>
              <w:t>设置符合要求，并运行有效</w:t>
            </w:r>
          </w:p>
        </w:tc>
        <w:tc>
          <w:tcPr>
            <w:tcW w:w="2984" w:type="dxa"/>
            <w:noWrap w:val="0"/>
            <w:vAlign w:val="center"/>
          </w:tcPr>
          <w:p>
            <w:pPr>
              <w:pStyle w:val="3"/>
              <w:spacing w:after="0" w:line="265" w:lineRule="exact"/>
              <w:jc w:val="center"/>
              <w:rPr>
                <w:rFonts w:hint="eastAsia" w:ascii="宋体" w:hAnsi="宋体" w:eastAsia="宋体" w:cs="宋体"/>
                <w:bCs/>
                <w:sz w:val="18"/>
                <w:szCs w:val="18"/>
                <w:lang w:val="en-US" w:eastAsia="zh-CN"/>
              </w:rPr>
            </w:pPr>
          </w:p>
        </w:tc>
        <w:tc>
          <w:tcPr>
            <w:tcW w:w="706" w:type="dxa"/>
            <w:noWrap w:val="0"/>
            <w:vAlign w:val="center"/>
          </w:tcPr>
          <w:p>
            <w:pPr>
              <w:pStyle w:val="3"/>
              <w:spacing w:after="0" w:line="265" w:lineRule="exact"/>
              <w:jc w:val="center"/>
              <w:rPr>
                <w:rFonts w:hint="eastAsia" w:ascii="宋体" w:hAnsi="宋体" w:eastAsia="宋体" w:cs="宋体"/>
                <w:b w:val="0"/>
                <w:sz w:val="21"/>
                <w:szCs w:val="21"/>
                <w:lang w:val="en-US" w:eastAsia="zh-CN"/>
              </w:rPr>
            </w:pPr>
            <w:r>
              <w:rPr>
                <w:rFonts w:hint="eastAsia" w:ascii="宋体" w:hAnsi="宋体" w:eastAsia="宋体"/>
                <w:b w:val="0"/>
                <w:sz w:val="21"/>
                <w:szCs w:val="21"/>
                <w:lang w:val="en-US" w:eastAsia="zh-CN"/>
              </w:rPr>
              <w:t>2</w:t>
            </w:r>
          </w:p>
        </w:tc>
        <w:tc>
          <w:tcPr>
            <w:tcW w:w="664" w:type="dxa"/>
            <w:noWrap w:val="0"/>
            <w:vAlign w:val="center"/>
          </w:tcPr>
          <w:p>
            <w:pPr>
              <w:pStyle w:val="3"/>
              <w:spacing w:after="0" w:line="265" w:lineRule="exact"/>
              <w:rPr>
                <w:rFonts w:hint="eastAsia" w:ascii="宋体" w:hAnsi="宋体" w:eastAsia="宋体" w:cs="宋体"/>
                <w:b w:val="0"/>
                <w:sz w:val="21"/>
                <w:szCs w:val="21"/>
                <w:lang w:val="en-US"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3" w:hRule="atLeast"/>
          <w:jc w:val="center"/>
        </w:trPr>
        <w:tc>
          <w:tcPr>
            <w:tcW w:w="429" w:type="dxa"/>
            <w:vMerge w:val="continue"/>
            <w:noWrap w:val="0"/>
            <w:vAlign w:val="center"/>
          </w:tcPr>
          <w:p>
            <w:pPr>
              <w:spacing w:line="265" w:lineRule="exact"/>
              <w:jc w:val="center"/>
              <w:rPr>
                <w:rFonts w:ascii="宋体" w:hAnsi="宋体"/>
                <w:szCs w:val="21"/>
              </w:rPr>
            </w:pPr>
          </w:p>
        </w:tc>
        <w:tc>
          <w:tcPr>
            <w:tcW w:w="400"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063" w:type="dxa"/>
            <w:noWrap w:val="0"/>
            <w:vAlign w:val="center"/>
          </w:tcPr>
          <w:p>
            <w:pPr>
              <w:pStyle w:val="3"/>
              <w:spacing w:after="0" w:line="265" w:lineRule="exact"/>
              <w:jc w:val="both"/>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密闭式垃圾站</w:t>
            </w:r>
          </w:p>
        </w:tc>
        <w:tc>
          <w:tcPr>
            <w:tcW w:w="34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 w:val="18"/>
                <w:szCs w:val="18"/>
              </w:rPr>
            </w:pPr>
            <w:r>
              <w:rPr>
                <w:rFonts w:hint="eastAsia" w:ascii="宋体" w:hAnsi="宋体" w:cs="宋体"/>
                <w:sz w:val="18"/>
                <w:szCs w:val="18"/>
              </w:rPr>
              <w:t>现场设置密闭式垃圾站，并及时清运，站外悬挂负责人标识牌</w:t>
            </w:r>
          </w:p>
        </w:tc>
        <w:tc>
          <w:tcPr>
            <w:tcW w:w="2984" w:type="dxa"/>
            <w:noWrap w:val="0"/>
            <w:vAlign w:val="center"/>
          </w:tcPr>
          <w:p>
            <w:pPr>
              <w:spacing w:line="265" w:lineRule="exact"/>
              <w:jc w:val="center"/>
              <w:rPr>
                <w:rFonts w:hint="eastAsia" w:ascii="宋体" w:hAnsi="宋体" w:cs="宋体"/>
                <w:b/>
                <w:bCs/>
                <w:sz w:val="18"/>
                <w:szCs w:val="18"/>
              </w:rPr>
            </w:pPr>
          </w:p>
        </w:tc>
        <w:tc>
          <w:tcPr>
            <w:tcW w:w="706" w:type="dxa"/>
            <w:noWrap w:val="0"/>
            <w:vAlign w:val="center"/>
          </w:tcPr>
          <w:p>
            <w:pPr>
              <w:spacing w:line="265" w:lineRule="exact"/>
              <w:jc w:val="center"/>
              <w:rPr>
                <w:rFonts w:hint="eastAsia" w:ascii="宋体" w:hAnsi="宋体" w:cs="宋体"/>
                <w:szCs w:val="21"/>
              </w:rPr>
            </w:pPr>
            <w:r>
              <w:rPr>
                <w:rFonts w:ascii="宋体" w:hAnsi="宋体"/>
                <w:szCs w:val="21"/>
              </w:rPr>
              <w:t>2</w:t>
            </w:r>
          </w:p>
        </w:tc>
        <w:tc>
          <w:tcPr>
            <w:tcW w:w="664" w:type="dxa"/>
            <w:noWrap w:val="0"/>
            <w:vAlign w:val="center"/>
          </w:tcPr>
          <w:p>
            <w:pPr>
              <w:spacing w:line="265" w:lineRule="exact"/>
              <w:rPr>
                <w:rFonts w:hint="eastAsia" w:ascii="宋体" w:hAnsi="宋体" w:cs="宋体"/>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08" w:hRule="atLeast"/>
          <w:jc w:val="center"/>
        </w:trPr>
        <w:tc>
          <w:tcPr>
            <w:tcW w:w="429" w:type="dxa"/>
            <w:vMerge w:val="continue"/>
            <w:noWrap w:val="0"/>
            <w:vAlign w:val="center"/>
          </w:tcPr>
          <w:p>
            <w:pPr>
              <w:spacing w:line="265" w:lineRule="exact"/>
              <w:jc w:val="center"/>
              <w:rPr>
                <w:rFonts w:ascii="宋体" w:hAnsi="宋体"/>
                <w:szCs w:val="21"/>
              </w:rPr>
            </w:pPr>
          </w:p>
        </w:tc>
        <w:tc>
          <w:tcPr>
            <w:tcW w:w="400"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063" w:type="dxa"/>
            <w:noWrap w:val="0"/>
            <w:vAlign w:val="center"/>
          </w:tcPr>
          <w:p>
            <w:pPr>
              <w:pStyle w:val="3"/>
              <w:spacing w:after="0" w:line="265" w:lineRule="exact"/>
              <w:jc w:val="both"/>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密闭式木工加工棚</w:t>
            </w:r>
          </w:p>
        </w:tc>
        <w:tc>
          <w:tcPr>
            <w:tcW w:w="3474" w:type="dxa"/>
            <w:noWrap w:val="0"/>
            <w:vAlign w:val="center"/>
          </w:tcPr>
          <w:p>
            <w:pPr>
              <w:pStyle w:val="3"/>
              <w:keepNext w:val="0"/>
              <w:keepLines w:val="0"/>
              <w:pageBreakBefore w:val="0"/>
              <w:kinsoku/>
              <w:wordWrap/>
              <w:overflowPunct/>
              <w:topLinePunct w:val="0"/>
              <w:autoSpaceDE/>
              <w:autoSpaceDN/>
              <w:bidi w:val="0"/>
              <w:adjustRightInd/>
              <w:snapToGrid/>
              <w:spacing w:after="0" w:line="240" w:lineRule="exact"/>
              <w:jc w:val="both"/>
              <w:textAlignment w:val="auto"/>
              <w:rPr>
                <w:rFonts w:hint="eastAsia" w:ascii="宋体" w:hAnsi="宋体" w:eastAsia="宋体" w:cs="宋体"/>
                <w:b w:val="0"/>
                <w:kern w:val="2"/>
                <w:sz w:val="18"/>
                <w:szCs w:val="18"/>
                <w:lang w:val="en-US" w:eastAsia="zh-CN"/>
              </w:rPr>
            </w:pPr>
            <w:r>
              <w:rPr>
                <w:rFonts w:hint="eastAsia" w:ascii="宋体" w:hAnsi="宋体" w:eastAsia="宋体" w:cs="宋体"/>
                <w:b w:val="0"/>
                <w:kern w:val="2"/>
                <w:sz w:val="18"/>
                <w:szCs w:val="18"/>
                <w:lang w:val="en-US" w:eastAsia="zh-CN"/>
              </w:rPr>
              <w:t>设置符合要求，有防尘降噪措施，木屑收集、清理及时并符合要求</w:t>
            </w:r>
          </w:p>
        </w:tc>
        <w:tc>
          <w:tcPr>
            <w:tcW w:w="2984" w:type="dxa"/>
            <w:noWrap w:val="0"/>
            <w:vAlign w:val="center"/>
          </w:tcPr>
          <w:p>
            <w:pPr>
              <w:pStyle w:val="3"/>
              <w:spacing w:after="0" w:line="265" w:lineRule="exact"/>
              <w:jc w:val="center"/>
              <w:rPr>
                <w:rFonts w:hint="eastAsia" w:ascii="宋体" w:hAnsi="宋体" w:eastAsia="宋体" w:cs="宋体"/>
                <w:bCs/>
                <w:kern w:val="2"/>
                <w:sz w:val="18"/>
                <w:szCs w:val="18"/>
                <w:lang w:val="en-US" w:eastAsia="zh-CN"/>
              </w:rPr>
            </w:pPr>
          </w:p>
        </w:tc>
        <w:tc>
          <w:tcPr>
            <w:tcW w:w="706" w:type="dxa"/>
            <w:noWrap w:val="0"/>
            <w:vAlign w:val="center"/>
          </w:tcPr>
          <w:p>
            <w:pPr>
              <w:pStyle w:val="3"/>
              <w:spacing w:after="0" w:line="265" w:lineRule="exact"/>
              <w:jc w:val="center"/>
              <w:rPr>
                <w:rFonts w:hint="eastAsia" w:ascii="宋体" w:hAnsi="宋体" w:eastAsia="宋体" w:cs="宋体"/>
                <w:b w:val="0"/>
                <w:kern w:val="2"/>
                <w:sz w:val="21"/>
                <w:szCs w:val="21"/>
                <w:lang w:val="en-US" w:eastAsia="zh-CN"/>
              </w:rPr>
            </w:pPr>
            <w:r>
              <w:rPr>
                <w:rFonts w:ascii="宋体" w:hAnsi="宋体" w:eastAsia="宋体"/>
                <w:b w:val="0"/>
                <w:sz w:val="21"/>
                <w:szCs w:val="21"/>
                <w:lang w:val="en-US" w:eastAsia="zh-CN"/>
              </w:rPr>
              <w:t>2</w:t>
            </w:r>
          </w:p>
        </w:tc>
        <w:tc>
          <w:tcPr>
            <w:tcW w:w="664" w:type="dxa"/>
            <w:noWrap w:val="0"/>
            <w:vAlign w:val="center"/>
          </w:tcPr>
          <w:p>
            <w:pPr>
              <w:pStyle w:val="3"/>
              <w:spacing w:after="0" w:line="265" w:lineRule="exact"/>
              <w:jc w:val="center"/>
              <w:rPr>
                <w:rFonts w:hint="eastAsia" w:ascii="宋体" w:hAnsi="宋体" w:eastAsia="宋体" w:cs="宋体"/>
                <w:b w:val="0"/>
                <w:kern w:val="2"/>
                <w:sz w:val="21"/>
                <w:szCs w:val="21"/>
                <w:lang w:val="en-US"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429" w:type="dxa"/>
            <w:vMerge w:val="continue"/>
            <w:noWrap w:val="0"/>
            <w:vAlign w:val="center"/>
          </w:tcPr>
          <w:p>
            <w:pPr>
              <w:spacing w:line="265" w:lineRule="exact"/>
              <w:jc w:val="center"/>
              <w:rPr>
                <w:rFonts w:ascii="宋体" w:hAnsi="宋体"/>
                <w:szCs w:val="21"/>
              </w:rPr>
            </w:pPr>
          </w:p>
        </w:tc>
        <w:tc>
          <w:tcPr>
            <w:tcW w:w="400"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063" w:type="dxa"/>
            <w:noWrap w:val="0"/>
            <w:vAlign w:val="center"/>
          </w:tcPr>
          <w:p>
            <w:pPr>
              <w:pStyle w:val="3"/>
              <w:spacing w:after="0" w:line="265" w:lineRule="exact"/>
              <w:jc w:val="both"/>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危废</w:t>
            </w:r>
            <w:r>
              <w:rPr>
                <w:rFonts w:ascii="宋体" w:hAnsi="宋体" w:eastAsia="宋体" w:cs="宋体"/>
                <w:b w:val="0"/>
                <w:sz w:val="18"/>
                <w:szCs w:val="18"/>
                <w:lang w:val="en-US" w:eastAsia="zh-CN"/>
              </w:rPr>
              <w:t>库房</w:t>
            </w:r>
          </w:p>
        </w:tc>
        <w:tc>
          <w:tcPr>
            <w:tcW w:w="3474" w:type="dxa"/>
            <w:noWrap w:val="0"/>
            <w:vAlign w:val="center"/>
          </w:tcPr>
          <w:p>
            <w:pPr>
              <w:pStyle w:val="3"/>
              <w:keepNext w:val="0"/>
              <w:keepLines w:val="0"/>
              <w:pageBreakBefore w:val="0"/>
              <w:kinsoku/>
              <w:wordWrap/>
              <w:overflowPunct/>
              <w:topLinePunct w:val="0"/>
              <w:autoSpaceDE/>
              <w:autoSpaceDN/>
              <w:bidi w:val="0"/>
              <w:adjustRightInd/>
              <w:snapToGrid/>
              <w:spacing w:after="0" w:line="240" w:lineRule="exact"/>
              <w:jc w:val="both"/>
              <w:textAlignment w:val="auto"/>
              <w:rPr>
                <w:rFonts w:hint="eastAsia" w:ascii="宋体" w:hAnsi="宋体" w:eastAsia="宋体" w:cs="宋体"/>
                <w:b w:val="0"/>
                <w:kern w:val="2"/>
                <w:sz w:val="18"/>
                <w:szCs w:val="18"/>
                <w:lang w:val="en-US" w:eastAsia="zh-CN"/>
              </w:rPr>
            </w:pPr>
            <w:r>
              <w:rPr>
                <w:rFonts w:hint="eastAsia" w:ascii="宋体" w:hAnsi="宋体" w:eastAsia="宋体" w:cs="宋体"/>
                <w:b w:val="0"/>
                <w:kern w:val="2"/>
                <w:sz w:val="18"/>
                <w:szCs w:val="18"/>
                <w:lang w:val="en-US" w:eastAsia="zh-CN"/>
              </w:rPr>
              <w:t>单独设置，并符合要求，与有资质的公司签订危废清运协议</w:t>
            </w:r>
          </w:p>
        </w:tc>
        <w:tc>
          <w:tcPr>
            <w:tcW w:w="2984" w:type="dxa"/>
            <w:noWrap w:val="0"/>
            <w:vAlign w:val="center"/>
          </w:tcPr>
          <w:p>
            <w:pPr>
              <w:pStyle w:val="3"/>
              <w:spacing w:after="0" w:line="265" w:lineRule="exact"/>
              <w:jc w:val="center"/>
              <w:rPr>
                <w:rFonts w:hint="eastAsia" w:ascii="宋体" w:hAnsi="宋体" w:eastAsia="宋体" w:cs="宋体"/>
                <w:bCs/>
                <w:kern w:val="2"/>
                <w:sz w:val="18"/>
                <w:szCs w:val="18"/>
                <w:lang w:val="en-US" w:eastAsia="zh-CN"/>
              </w:rPr>
            </w:pPr>
          </w:p>
        </w:tc>
        <w:tc>
          <w:tcPr>
            <w:tcW w:w="706" w:type="dxa"/>
            <w:noWrap w:val="0"/>
            <w:vAlign w:val="center"/>
          </w:tcPr>
          <w:p>
            <w:pPr>
              <w:pStyle w:val="3"/>
              <w:spacing w:after="0" w:line="265" w:lineRule="exact"/>
              <w:jc w:val="center"/>
              <w:rPr>
                <w:rFonts w:hint="eastAsia" w:ascii="宋体" w:hAnsi="宋体" w:eastAsia="宋体" w:cs="宋体"/>
                <w:b w:val="0"/>
                <w:kern w:val="2"/>
                <w:sz w:val="21"/>
                <w:szCs w:val="21"/>
                <w:lang w:val="en-US" w:eastAsia="zh-CN"/>
              </w:rPr>
            </w:pPr>
            <w:r>
              <w:rPr>
                <w:rFonts w:ascii="宋体" w:hAnsi="宋体" w:eastAsia="宋体"/>
                <w:b w:val="0"/>
                <w:sz w:val="21"/>
                <w:szCs w:val="21"/>
                <w:lang w:val="en-US" w:eastAsia="zh-CN"/>
              </w:rPr>
              <w:t>2</w:t>
            </w:r>
          </w:p>
        </w:tc>
        <w:tc>
          <w:tcPr>
            <w:tcW w:w="664" w:type="dxa"/>
            <w:noWrap w:val="0"/>
            <w:vAlign w:val="center"/>
          </w:tcPr>
          <w:p>
            <w:pPr>
              <w:pStyle w:val="3"/>
              <w:spacing w:after="0" w:line="265" w:lineRule="exact"/>
              <w:jc w:val="center"/>
              <w:rPr>
                <w:rFonts w:hint="eastAsia" w:ascii="宋体" w:hAnsi="宋体" w:eastAsia="宋体" w:cs="宋体"/>
                <w:b w:val="0"/>
                <w:kern w:val="2"/>
                <w:sz w:val="21"/>
                <w:szCs w:val="21"/>
                <w:lang w:val="en-US"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3" w:hRule="atLeast"/>
          <w:jc w:val="center"/>
        </w:trPr>
        <w:tc>
          <w:tcPr>
            <w:tcW w:w="429" w:type="dxa"/>
            <w:vMerge w:val="continue"/>
            <w:noWrap w:val="0"/>
            <w:vAlign w:val="center"/>
          </w:tcPr>
          <w:p>
            <w:pPr>
              <w:spacing w:line="265" w:lineRule="exact"/>
              <w:jc w:val="center"/>
              <w:rPr>
                <w:rFonts w:ascii="宋体" w:hAnsi="宋体"/>
                <w:szCs w:val="21"/>
              </w:rPr>
            </w:pPr>
          </w:p>
        </w:tc>
        <w:tc>
          <w:tcPr>
            <w:tcW w:w="400"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063" w:type="dxa"/>
            <w:noWrap w:val="0"/>
            <w:vAlign w:val="center"/>
          </w:tcPr>
          <w:p>
            <w:pPr>
              <w:pStyle w:val="3"/>
              <w:spacing w:after="0" w:line="265" w:lineRule="exact"/>
              <w:jc w:val="both"/>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油料库房</w:t>
            </w:r>
          </w:p>
        </w:tc>
        <w:tc>
          <w:tcPr>
            <w:tcW w:w="3474" w:type="dxa"/>
            <w:noWrap w:val="0"/>
            <w:vAlign w:val="center"/>
          </w:tcPr>
          <w:p>
            <w:pPr>
              <w:pStyle w:val="3"/>
              <w:keepNext w:val="0"/>
              <w:keepLines w:val="0"/>
              <w:pageBreakBefore w:val="0"/>
              <w:kinsoku/>
              <w:wordWrap/>
              <w:overflowPunct/>
              <w:topLinePunct w:val="0"/>
              <w:autoSpaceDE/>
              <w:autoSpaceDN/>
              <w:bidi w:val="0"/>
              <w:adjustRightInd/>
              <w:snapToGrid/>
              <w:spacing w:after="0" w:line="240" w:lineRule="exact"/>
              <w:jc w:val="both"/>
              <w:textAlignment w:val="auto"/>
              <w:rPr>
                <w:rFonts w:ascii="宋体" w:hAnsi="宋体" w:eastAsia="宋体" w:cs="宋体"/>
                <w:b w:val="0"/>
                <w:kern w:val="2"/>
                <w:sz w:val="18"/>
                <w:szCs w:val="18"/>
                <w:lang w:val="en-US" w:eastAsia="zh-CN"/>
              </w:rPr>
            </w:pPr>
            <w:r>
              <w:rPr>
                <w:rFonts w:hint="eastAsia" w:ascii="宋体" w:hAnsi="宋体" w:eastAsia="宋体" w:cs="宋体"/>
                <w:b w:val="0"/>
                <w:kern w:val="2"/>
                <w:sz w:val="18"/>
                <w:szCs w:val="18"/>
                <w:lang w:val="en-US" w:eastAsia="zh-CN"/>
              </w:rPr>
              <w:t>设置隔水层，有渗漏液体收集和处理的相应措施</w:t>
            </w:r>
          </w:p>
        </w:tc>
        <w:tc>
          <w:tcPr>
            <w:tcW w:w="2984" w:type="dxa"/>
            <w:noWrap w:val="0"/>
            <w:vAlign w:val="center"/>
          </w:tcPr>
          <w:p>
            <w:pPr>
              <w:pStyle w:val="3"/>
              <w:spacing w:after="0" w:line="265" w:lineRule="exact"/>
              <w:jc w:val="center"/>
              <w:rPr>
                <w:rFonts w:hint="eastAsia" w:ascii="宋体" w:hAnsi="宋体" w:eastAsia="宋体" w:cs="宋体"/>
                <w:bCs/>
                <w:kern w:val="2"/>
                <w:sz w:val="18"/>
                <w:szCs w:val="18"/>
                <w:lang w:val="en-US" w:eastAsia="zh-CN"/>
              </w:rPr>
            </w:pPr>
          </w:p>
        </w:tc>
        <w:tc>
          <w:tcPr>
            <w:tcW w:w="706" w:type="dxa"/>
            <w:noWrap w:val="0"/>
            <w:vAlign w:val="center"/>
          </w:tcPr>
          <w:p>
            <w:pPr>
              <w:pStyle w:val="3"/>
              <w:spacing w:after="0" w:line="265" w:lineRule="exact"/>
              <w:jc w:val="center"/>
              <w:rPr>
                <w:rFonts w:hint="eastAsia" w:ascii="宋体" w:hAnsi="宋体" w:eastAsia="宋体" w:cs="宋体"/>
                <w:b w:val="0"/>
                <w:kern w:val="2"/>
                <w:sz w:val="21"/>
                <w:szCs w:val="21"/>
                <w:lang w:val="en-US" w:eastAsia="zh-CN"/>
              </w:rPr>
            </w:pPr>
            <w:r>
              <w:rPr>
                <w:rFonts w:ascii="宋体" w:hAnsi="宋体" w:eastAsia="宋体"/>
                <w:b w:val="0"/>
                <w:sz w:val="21"/>
                <w:szCs w:val="21"/>
                <w:lang w:val="en-US" w:eastAsia="zh-CN"/>
              </w:rPr>
              <w:t>2</w:t>
            </w:r>
          </w:p>
        </w:tc>
        <w:tc>
          <w:tcPr>
            <w:tcW w:w="664" w:type="dxa"/>
            <w:noWrap w:val="0"/>
            <w:vAlign w:val="center"/>
          </w:tcPr>
          <w:p>
            <w:pPr>
              <w:pStyle w:val="3"/>
              <w:spacing w:after="0" w:line="265" w:lineRule="exact"/>
              <w:jc w:val="center"/>
              <w:rPr>
                <w:rFonts w:hint="eastAsia" w:ascii="宋体" w:hAnsi="宋体" w:eastAsia="宋体" w:cs="宋体"/>
                <w:b w:val="0"/>
                <w:kern w:val="2"/>
                <w:sz w:val="21"/>
                <w:szCs w:val="21"/>
                <w:lang w:val="en-US"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429" w:type="dxa"/>
            <w:vMerge w:val="continue"/>
            <w:noWrap w:val="0"/>
            <w:vAlign w:val="center"/>
          </w:tcPr>
          <w:p>
            <w:pPr>
              <w:spacing w:line="265" w:lineRule="exact"/>
              <w:jc w:val="center"/>
              <w:rPr>
                <w:rFonts w:ascii="宋体" w:hAnsi="宋体"/>
                <w:szCs w:val="21"/>
              </w:rPr>
            </w:pPr>
          </w:p>
        </w:tc>
        <w:tc>
          <w:tcPr>
            <w:tcW w:w="400"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063" w:type="dxa"/>
            <w:noWrap w:val="0"/>
            <w:vAlign w:val="center"/>
          </w:tcPr>
          <w:p>
            <w:pPr>
              <w:pStyle w:val="3"/>
              <w:spacing w:after="0" w:line="265" w:lineRule="exact"/>
              <w:jc w:val="both"/>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预拌砂浆罐防护棚</w:t>
            </w:r>
          </w:p>
        </w:tc>
        <w:tc>
          <w:tcPr>
            <w:tcW w:w="34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bCs/>
                <w:sz w:val="18"/>
                <w:szCs w:val="18"/>
              </w:rPr>
            </w:pPr>
            <w:r>
              <w:rPr>
                <w:rFonts w:hint="eastAsia" w:ascii="宋体" w:hAnsi="宋体" w:cs="宋体"/>
                <w:bCs/>
                <w:sz w:val="18"/>
                <w:szCs w:val="18"/>
              </w:rPr>
              <w:t>高度不低于3.5m，宽度不小于2m；有相应的防止扬尘措施</w:t>
            </w:r>
          </w:p>
        </w:tc>
        <w:tc>
          <w:tcPr>
            <w:tcW w:w="2984" w:type="dxa"/>
            <w:noWrap w:val="0"/>
            <w:vAlign w:val="center"/>
          </w:tcPr>
          <w:p>
            <w:pPr>
              <w:spacing w:line="265" w:lineRule="exact"/>
              <w:jc w:val="center"/>
              <w:rPr>
                <w:rFonts w:hint="eastAsia" w:ascii="宋体" w:hAnsi="宋体" w:cs="宋体"/>
                <w:b/>
                <w:bCs/>
                <w:sz w:val="18"/>
                <w:szCs w:val="18"/>
              </w:rPr>
            </w:pPr>
          </w:p>
        </w:tc>
        <w:tc>
          <w:tcPr>
            <w:tcW w:w="706" w:type="dxa"/>
            <w:noWrap w:val="0"/>
            <w:vAlign w:val="center"/>
          </w:tcPr>
          <w:p>
            <w:pPr>
              <w:spacing w:line="265" w:lineRule="exact"/>
              <w:jc w:val="center"/>
              <w:rPr>
                <w:rFonts w:hint="eastAsia" w:ascii="宋体" w:hAnsi="宋体" w:cs="宋体"/>
                <w:szCs w:val="21"/>
              </w:rPr>
            </w:pPr>
            <w:r>
              <w:rPr>
                <w:rFonts w:ascii="宋体" w:hAnsi="宋体"/>
                <w:szCs w:val="21"/>
              </w:rPr>
              <w:t>2</w:t>
            </w:r>
          </w:p>
        </w:tc>
        <w:tc>
          <w:tcPr>
            <w:tcW w:w="664" w:type="dxa"/>
            <w:noWrap w:val="0"/>
            <w:vAlign w:val="center"/>
          </w:tcPr>
          <w:p>
            <w:pPr>
              <w:spacing w:line="265" w:lineRule="exact"/>
              <w:rPr>
                <w:rFonts w:hint="eastAsia" w:ascii="宋体" w:hAnsi="宋体" w:cs="宋体"/>
                <w:bCs/>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8" w:hRule="atLeast"/>
          <w:jc w:val="center"/>
        </w:trPr>
        <w:tc>
          <w:tcPr>
            <w:tcW w:w="429" w:type="dxa"/>
            <w:vMerge w:val="continue"/>
            <w:noWrap w:val="0"/>
            <w:vAlign w:val="center"/>
          </w:tcPr>
          <w:p>
            <w:pPr>
              <w:spacing w:line="265" w:lineRule="exact"/>
              <w:jc w:val="center"/>
              <w:rPr>
                <w:rFonts w:ascii="宋体" w:hAnsi="宋体"/>
                <w:szCs w:val="21"/>
              </w:rPr>
            </w:pPr>
          </w:p>
        </w:tc>
        <w:tc>
          <w:tcPr>
            <w:tcW w:w="400"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063" w:type="dxa"/>
            <w:noWrap w:val="0"/>
            <w:vAlign w:val="center"/>
          </w:tcPr>
          <w:p>
            <w:pPr>
              <w:pStyle w:val="3"/>
              <w:spacing w:after="0" w:line="265" w:lineRule="exact"/>
              <w:jc w:val="both"/>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生活区、办公区地面</w:t>
            </w:r>
          </w:p>
        </w:tc>
        <w:tc>
          <w:tcPr>
            <w:tcW w:w="34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bCs/>
                <w:sz w:val="18"/>
                <w:szCs w:val="18"/>
              </w:rPr>
            </w:pPr>
            <w:r>
              <w:rPr>
                <w:rFonts w:hint="eastAsia" w:ascii="宋体" w:hAnsi="宋体" w:cs="宋体"/>
                <w:bCs/>
                <w:sz w:val="18"/>
                <w:szCs w:val="18"/>
              </w:rPr>
              <w:t>闲置地面采用透水地面，或种植易养好活植物绿化</w:t>
            </w:r>
          </w:p>
        </w:tc>
        <w:tc>
          <w:tcPr>
            <w:tcW w:w="2984" w:type="dxa"/>
            <w:noWrap w:val="0"/>
            <w:vAlign w:val="center"/>
          </w:tcPr>
          <w:p>
            <w:pPr>
              <w:spacing w:line="265" w:lineRule="exact"/>
              <w:jc w:val="center"/>
              <w:rPr>
                <w:rFonts w:hint="eastAsia" w:ascii="宋体" w:hAnsi="宋体" w:cs="宋体"/>
                <w:b/>
                <w:bCs/>
                <w:sz w:val="18"/>
                <w:szCs w:val="18"/>
              </w:rPr>
            </w:pPr>
          </w:p>
        </w:tc>
        <w:tc>
          <w:tcPr>
            <w:tcW w:w="706" w:type="dxa"/>
            <w:noWrap w:val="0"/>
            <w:vAlign w:val="center"/>
          </w:tcPr>
          <w:p>
            <w:pPr>
              <w:spacing w:line="265" w:lineRule="exact"/>
              <w:jc w:val="center"/>
              <w:rPr>
                <w:rFonts w:hint="eastAsia" w:ascii="宋体" w:hAnsi="宋体" w:cs="宋体"/>
                <w:szCs w:val="21"/>
              </w:rPr>
            </w:pPr>
            <w:r>
              <w:rPr>
                <w:rFonts w:ascii="宋体" w:hAnsi="宋体"/>
                <w:szCs w:val="21"/>
              </w:rPr>
              <w:t>2</w:t>
            </w:r>
          </w:p>
        </w:tc>
        <w:tc>
          <w:tcPr>
            <w:tcW w:w="664" w:type="dxa"/>
            <w:noWrap w:val="0"/>
            <w:vAlign w:val="center"/>
          </w:tcPr>
          <w:p>
            <w:pPr>
              <w:spacing w:line="265" w:lineRule="exact"/>
              <w:rPr>
                <w:rFonts w:hint="eastAsia" w:ascii="宋体" w:hAnsi="宋体" w:cs="宋体"/>
                <w:b/>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429" w:type="dxa"/>
            <w:vMerge w:val="continue"/>
            <w:noWrap w:val="0"/>
            <w:vAlign w:val="center"/>
          </w:tcPr>
          <w:p>
            <w:pPr>
              <w:spacing w:line="265" w:lineRule="exact"/>
              <w:jc w:val="center"/>
              <w:rPr>
                <w:rFonts w:ascii="宋体" w:hAnsi="宋体"/>
                <w:szCs w:val="21"/>
              </w:rPr>
            </w:pPr>
          </w:p>
        </w:tc>
        <w:tc>
          <w:tcPr>
            <w:tcW w:w="400" w:type="dxa"/>
            <w:vMerge w:val="continue"/>
            <w:noWrap w:val="0"/>
            <w:vAlign w:val="center"/>
          </w:tcPr>
          <w:p>
            <w:pPr>
              <w:pStyle w:val="3"/>
              <w:spacing w:after="0" w:line="265" w:lineRule="exact"/>
              <w:jc w:val="center"/>
              <w:rPr>
                <w:rFonts w:ascii="宋体" w:hAnsi="宋体" w:eastAsia="宋体" w:cs="宋体"/>
                <w:sz w:val="18"/>
                <w:szCs w:val="18"/>
                <w:lang w:val="en-US" w:eastAsia="zh-CN"/>
              </w:rPr>
            </w:pPr>
          </w:p>
        </w:tc>
        <w:tc>
          <w:tcPr>
            <w:tcW w:w="2063" w:type="dxa"/>
            <w:noWrap w:val="0"/>
            <w:vAlign w:val="center"/>
          </w:tcPr>
          <w:p>
            <w:pPr>
              <w:pStyle w:val="3"/>
              <w:spacing w:after="0" w:line="265" w:lineRule="exact"/>
              <w:jc w:val="both"/>
              <w:rPr>
                <w:rFonts w:ascii="宋体" w:hAnsi="宋体" w:eastAsia="宋体" w:cs="宋体"/>
                <w:sz w:val="18"/>
                <w:szCs w:val="18"/>
                <w:lang w:val="en-US" w:eastAsia="zh-CN"/>
              </w:rPr>
            </w:pPr>
            <w:r>
              <w:rPr>
                <w:rFonts w:hint="eastAsia" w:ascii="宋体" w:hAnsi="宋体" w:eastAsia="宋体" w:cs="宋体"/>
                <w:b w:val="0"/>
                <w:sz w:val="18"/>
                <w:szCs w:val="18"/>
                <w:lang w:val="en-US" w:eastAsia="zh-CN"/>
              </w:rPr>
              <w:t>场内道路</w:t>
            </w:r>
          </w:p>
        </w:tc>
        <w:tc>
          <w:tcPr>
            <w:tcW w:w="34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bCs/>
                <w:sz w:val="18"/>
                <w:szCs w:val="18"/>
              </w:rPr>
            </w:pPr>
            <w:r>
              <w:rPr>
                <w:rFonts w:hint="eastAsia" w:ascii="宋体" w:hAnsi="宋体" w:cs="宋体"/>
                <w:bCs/>
                <w:sz w:val="18"/>
                <w:szCs w:val="18"/>
              </w:rPr>
              <w:t>采用预制混凝土或钢板等可周转硬化路面</w:t>
            </w:r>
          </w:p>
        </w:tc>
        <w:tc>
          <w:tcPr>
            <w:tcW w:w="2984" w:type="dxa"/>
            <w:noWrap w:val="0"/>
            <w:vAlign w:val="center"/>
          </w:tcPr>
          <w:p>
            <w:pPr>
              <w:spacing w:line="265" w:lineRule="exact"/>
              <w:jc w:val="center"/>
              <w:rPr>
                <w:rFonts w:hint="eastAsia" w:ascii="宋体" w:hAnsi="宋体" w:cs="宋体"/>
                <w:b/>
                <w:bCs/>
                <w:sz w:val="18"/>
                <w:szCs w:val="18"/>
              </w:rPr>
            </w:pPr>
          </w:p>
        </w:tc>
        <w:tc>
          <w:tcPr>
            <w:tcW w:w="706" w:type="dxa"/>
            <w:noWrap w:val="0"/>
            <w:vAlign w:val="center"/>
          </w:tcPr>
          <w:p>
            <w:pPr>
              <w:spacing w:line="265" w:lineRule="exact"/>
              <w:jc w:val="center"/>
              <w:rPr>
                <w:rFonts w:hint="eastAsia" w:ascii="宋体" w:hAnsi="宋体" w:cs="宋体"/>
                <w:szCs w:val="21"/>
              </w:rPr>
            </w:pPr>
            <w:r>
              <w:rPr>
                <w:rFonts w:hint="eastAsia" w:ascii="宋体" w:hAnsi="宋体"/>
                <w:szCs w:val="21"/>
              </w:rPr>
              <w:t>2</w:t>
            </w:r>
          </w:p>
        </w:tc>
        <w:tc>
          <w:tcPr>
            <w:tcW w:w="664" w:type="dxa"/>
            <w:noWrap w:val="0"/>
            <w:vAlign w:val="center"/>
          </w:tcPr>
          <w:p>
            <w:pPr>
              <w:spacing w:line="265" w:lineRule="exact"/>
              <w:rPr>
                <w:rFonts w:hint="eastAsia" w:ascii="宋体" w:hAnsi="宋体" w:cs="宋体"/>
                <w:b/>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429" w:type="dxa"/>
            <w:vMerge w:val="continue"/>
            <w:noWrap w:val="0"/>
            <w:vAlign w:val="center"/>
          </w:tcPr>
          <w:p>
            <w:pPr>
              <w:spacing w:line="265" w:lineRule="exact"/>
              <w:jc w:val="center"/>
              <w:rPr>
                <w:rFonts w:ascii="宋体" w:hAnsi="宋体"/>
                <w:szCs w:val="21"/>
              </w:rPr>
            </w:pPr>
          </w:p>
        </w:tc>
        <w:tc>
          <w:tcPr>
            <w:tcW w:w="400" w:type="dxa"/>
            <w:vMerge w:val="continue"/>
            <w:noWrap w:val="0"/>
            <w:vAlign w:val="center"/>
          </w:tcPr>
          <w:p>
            <w:pPr>
              <w:pStyle w:val="3"/>
              <w:spacing w:after="0" w:line="265" w:lineRule="exact"/>
              <w:jc w:val="center"/>
              <w:rPr>
                <w:rFonts w:ascii="宋体" w:hAnsi="宋体" w:eastAsia="宋体" w:cs="宋体"/>
                <w:b w:val="0"/>
                <w:sz w:val="18"/>
                <w:szCs w:val="18"/>
                <w:lang w:val="en-US" w:eastAsia="zh-CN"/>
              </w:rPr>
            </w:pPr>
          </w:p>
        </w:tc>
        <w:tc>
          <w:tcPr>
            <w:tcW w:w="2063" w:type="dxa"/>
            <w:noWrap w:val="0"/>
            <w:vAlign w:val="center"/>
          </w:tcPr>
          <w:p>
            <w:pPr>
              <w:pStyle w:val="3"/>
              <w:spacing w:after="0" w:line="265" w:lineRule="exact"/>
              <w:jc w:val="both"/>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土石方施工</w:t>
            </w:r>
          </w:p>
        </w:tc>
        <w:tc>
          <w:tcPr>
            <w:tcW w:w="34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bCs/>
                <w:sz w:val="18"/>
                <w:szCs w:val="18"/>
              </w:rPr>
            </w:pPr>
            <w:r>
              <w:rPr>
                <w:rFonts w:hint="eastAsia" w:ascii="宋体" w:hAnsi="宋体"/>
                <w:bCs/>
                <w:sz w:val="18"/>
                <w:szCs w:val="18"/>
              </w:rPr>
              <w:t>湿法作业</w:t>
            </w:r>
          </w:p>
        </w:tc>
        <w:tc>
          <w:tcPr>
            <w:tcW w:w="2984" w:type="dxa"/>
            <w:noWrap w:val="0"/>
            <w:vAlign w:val="center"/>
          </w:tcPr>
          <w:p>
            <w:pPr>
              <w:spacing w:line="265" w:lineRule="exact"/>
              <w:jc w:val="center"/>
              <w:rPr>
                <w:rFonts w:hint="eastAsia" w:ascii="宋体" w:hAnsi="宋体" w:cs="宋体"/>
                <w:b/>
                <w:bCs/>
                <w:sz w:val="18"/>
                <w:szCs w:val="18"/>
              </w:rPr>
            </w:pPr>
          </w:p>
        </w:tc>
        <w:tc>
          <w:tcPr>
            <w:tcW w:w="706" w:type="dxa"/>
            <w:noWrap w:val="0"/>
            <w:vAlign w:val="center"/>
          </w:tcPr>
          <w:p>
            <w:pPr>
              <w:spacing w:line="265" w:lineRule="exact"/>
              <w:jc w:val="center"/>
              <w:rPr>
                <w:rFonts w:hint="eastAsia" w:ascii="宋体" w:hAnsi="宋体" w:cs="宋体"/>
                <w:szCs w:val="21"/>
              </w:rPr>
            </w:pPr>
            <w:r>
              <w:rPr>
                <w:rFonts w:ascii="宋体" w:hAnsi="宋体"/>
                <w:szCs w:val="21"/>
              </w:rPr>
              <w:t>2</w:t>
            </w:r>
          </w:p>
        </w:tc>
        <w:tc>
          <w:tcPr>
            <w:tcW w:w="664" w:type="dxa"/>
            <w:noWrap w:val="0"/>
            <w:vAlign w:val="center"/>
          </w:tcPr>
          <w:p>
            <w:pPr>
              <w:spacing w:line="265" w:lineRule="exact"/>
              <w:rPr>
                <w:rFonts w:hint="eastAsia" w:ascii="宋体" w:hAnsi="宋体" w:cs="宋体"/>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29" w:type="dxa"/>
            <w:vMerge w:val="continue"/>
            <w:noWrap w:val="0"/>
            <w:vAlign w:val="center"/>
          </w:tcPr>
          <w:p>
            <w:pPr>
              <w:spacing w:line="265" w:lineRule="exact"/>
              <w:jc w:val="center"/>
              <w:rPr>
                <w:rFonts w:ascii="宋体" w:hAnsi="宋体"/>
                <w:szCs w:val="21"/>
              </w:rPr>
            </w:pPr>
          </w:p>
        </w:tc>
        <w:tc>
          <w:tcPr>
            <w:tcW w:w="400" w:type="dxa"/>
            <w:vMerge w:val="continue"/>
            <w:noWrap w:val="0"/>
            <w:vAlign w:val="center"/>
          </w:tcPr>
          <w:p>
            <w:pPr>
              <w:spacing w:line="265" w:lineRule="exact"/>
              <w:jc w:val="center"/>
              <w:rPr>
                <w:rFonts w:ascii="宋体" w:hAnsi="宋体"/>
                <w:sz w:val="18"/>
                <w:szCs w:val="18"/>
              </w:rPr>
            </w:pPr>
          </w:p>
        </w:tc>
        <w:tc>
          <w:tcPr>
            <w:tcW w:w="2063" w:type="dxa"/>
            <w:noWrap w:val="0"/>
            <w:vAlign w:val="center"/>
          </w:tcPr>
          <w:p>
            <w:pPr>
              <w:spacing w:line="265" w:lineRule="exact"/>
              <w:rPr>
                <w:rFonts w:hint="eastAsia" w:ascii="宋体" w:hAnsi="宋体"/>
                <w:sz w:val="18"/>
                <w:szCs w:val="18"/>
              </w:rPr>
            </w:pPr>
            <w:r>
              <w:rPr>
                <w:rFonts w:hint="eastAsia" w:ascii="宋体" w:hAnsi="宋体"/>
                <w:sz w:val="18"/>
                <w:szCs w:val="18"/>
              </w:rPr>
              <w:t>土方砂石运输车辆</w:t>
            </w:r>
          </w:p>
        </w:tc>
        <w:tc>
          <w:tcPr>
            <w:tcW w:w="34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bCs/>
                <w:sz w:val="18"/>
                <w:szCs w:val="18"/>
              </w:rPr>
            </w:pPr>
            <w:r>
              <w:rPr>
                <w:rFonts w:hint="eastAsia" w:ascii="宋体" w:hAnsi="宋体"/>
                <w:bCs/>
                <w:sz w:val="18"/>
                <w:szCs w:val="18"/>
              </w:rPr>
              <w:t>有准运证，使用“六统一”车辆，装载高度符合要求，做到“进门查证，出门查车”，记录齐全</w:t>
            </w:r>
          </w:p>
        </w:tc>
        <w:tc>
          <w:tcPr>
            <w:tcW w:w="2984" w:type="dxa"/>
            <w:noWrap w:val="0"/>
            <w:vAlign w:val="center"/>
          </w:tcPr>
          <w:p>
            <w:pPr>
              <w:spacing w:line="265" w:lineRule="exact"/>
              <w:jc w:val="center"/>
              <w:rPr>
                <w:rFonts w:hint="eastAsia" w:ascii="宋体" w:hAnsi="宋体"/>
                <w:b/>
                <w:bCs/>
                <w:sz w:val="18"/>
                <w:szCs w:val="18"/>
              </w:rPr>
            </w:pPr>
          </w:p>
        </w:tc>
        <w:tc>
          <w:tcPr>
            <w:tcW w:w="706" w:type="dxa"/>
            <w:noWrap w:val="0"/>
            <w:vAlign w:val="center"/>
          </w:tcPr>
          <w:p>
            <w:pPr>
              <w:spacing w:line="265" w:lineRule="exact"/>
              <w:jc w:val="center"/>
              <w:rPr>
                <w:rFonts w:hint="eastAsia" w:ascii="宋体" w:hAnsi="宋体"/>
                <w:szCs w:val="21"/>
              </w:rPr>
            </w:pPr>
            <w:r>
              <w:rPr>
                <w:rFonts w:ascii="宋体" w:hAnsi="宋体"/>
                <w:szCs w:val="21"/>
              </w:rPr>
              <w:t>3</w:t>
            </w:r>
          </w:p>
        </w:tc>
        <w:tc>
          <w:tcPr>
            <w:tcW w:w="664" w:type="dxa"/>
            <w:noWrap w:val="0"/>
            <w:vAlign w:val="center"/>
          </w:tcPr>
          <w:p>
            <w:pPr>
              <w:spacing w:line="265" w:lineRule="exact"/>
              <w:rPr>
                <w:rFonts w:hint="eastAsia" w:ascii="宋体" w:hAnsi="宋体"/>
                <w:b/>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29" w:type="dxa"/>
            <w:vMerge w:val="continue"/>
            <w:noWrap w:val="0"/>
            <w:vAlign w:val="center"/>
          </w:tcPr>
          <w:p>
            <w:pPr>
              <w:spacing w:line="265" w:lineRule="exact"/>
              <w:jc w:val="center"/>
              <w:rPr>
                <w:rFonts w:ascii="宋体" w:hAnsi="宋体"/>
                <w:i/>
                <w:szCs w:val="21"/>
              </w:rPr>
            </w:pPr>
          </w:p>
        </w:tc>
        <w:tc>
          <w:tcPr>
            <w:tcW w:w="400" w:type="dxa"/>
            <w:vMerge w:val="continue"/>
            <w:noWrap w:val="0"/>
            <w:vAlign w:val="center"/>
          </w:tcPr>
          <w:p>
            <w:pPr>
              <w:pStyle w:val="3"/>
              <w:spacing w:after="0" w:line="265" w:lineRule="exact"/>
              <w:jc w:val="center"/>
              <w:rPr>
                <w:rFonts w:ascii="宋体" w:hAnsi="宋体" w:eastAsia="宋体"/>
                <w:sz w:val="18"/>
                <w:szCs w:val="18"/>
                <w:lang w:val="en-US" w:eastAsia="zh-CN"/>
              </w:rPr>
            </w:pPr>
          </w:p>
        </w:tc>
        <w:tc>
          <w:tcPr>
            <w:tcW w:w="2063" w:type="dxa"/>
            <w:noWrap w:val="0"/>
            <w:vAlign w:val="center"/>
          </w:tcPr>
          <w:p>
            <w:pPr>
              <w:pStyle w:val="3"/>
              <w:spacing w:after="0" w:line="265" w:lineRule="exact"/>
              <w:jc w:val="both"/>
              <w:rPr>
                <w:rFonts w:ascii="宋体" w:hAnsi="宋体" w:eastAsia="宋体" w:cs="宋体"/>
                <w:b w:val="0"/>
                <w:sz w:val="18"/>
                <w:szCs w:val="18"/>
                <w:lang w:val="en-US" w:eastAsia="zh-CN"/>
              </w:rPr>
            </w:pPr>
            <w:r>
              <w:rPr>
                <w:rFonts w:hint="eastAsia" w:ascii="宋体" w:hAnsi="宋体" w:eastAsia="宋体" w:cs="宋体"/>
                <w:b w:val="0"/>
                <w:sz w:val="18"/>
                <w:szCs w:val="18"/>
                <w:lang w:val="en-US" w:eastAsia="zh-CN"/>
              </w:rPr>
              <w:t>基坑临边喷淋系统</w:t>
            </w:r>
          </w:p>
        </w:tc>
        <w:tc>
          <w:tcPr>
            <w:tcW w:w="34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bCs/>
                <w:sz w:val="18"/>
                <w:szCs w:val="18"/>
              </w:rPr>
            </w:pPr>
            <w:r>
              <w:rPr>
                <w:rFonts w:hint="eastAsia" w:ascii="宋体" w:hAnsi="宋体" w:cs="宋体"/>
                <w:bCs/>
                <w:sz w:val="18"/>
                <w:szCs w:val="18"/>
              </w:rPr>
              <w:t>基坑临边防护围栏装设喷淋降尘系统，土方开挖清运、护坡喷浆等易产生扬尘的作业时及时开启</w:t>
            </w:r>
          </w:p>
        </w:tc>
        <w:tc>
          <w:tcPr>
            <w:tcW w:w="2984" w:type="dxa"/>
            <w:noWrap w:val="0"/>
            <w:vAlign w:val="center"/>
          </w:tcPr>
          <w:p>
            <w:pPr>
              <w:spacing w:line="265" w:lineRule="exact"/>
              <w:jc w:val="center"/>
              <w:rPr>
                <w:rFonts w:hint="eastAsia" w:ascii="宋体" w:hAnsi="宋体" w:cs="宋体"/>
                <w:b/>
                <w:bCs/>
                <w:sz w:val="18"/>
                <w:szCs w:val="18"/>
              </w:rPr>
            </w:pPr>
          </w:p>
        </w:tc>
        <w:tc>
          <w:tcPr>
            <w:tcW w:w="706" w:type="dxa"/>
            <w:noWrap w:val="0"/>
            <w:vAlign w:val="center"/>
          </w:tcPr>
          <w:p>
            <w:pPr>
              <w:spacing w:line="265" w:lineRule="exact"/>
              <w:jc w:val="center"/>
              <w:rPr>
                <w:rFonts w:hint="eastAsia" w:ascii="宋体" w:hAnsi="宋体" w:cs="宋体"/>
                <w:szCs w:val="21"/>
              </w:rPr>
            </w:pPr>
            <w:r>
              <w:rPr>
                <w:rFonts w:ascii="宋体" w:hAnsi="宋体"/>
                <w:szCs w:val="21"/>
              </w:rPr>
              <w:t>2</w:t>
            </w:r>
          </w:p>
        </w:tc>
        <w:tc>
          <w:tcPr>
            <w:tcW w:w="664" w:type="dxa"/>
            <w:noWrap w:val="0"/>
            <w:vAlign w:val="center"/>
          </w:tcPr>
          <w:p>
            <w:pPr>
              <w:spacing w:line="265" w:lineRule="exact"/>
              <w:jc w:val="center"/>
              <w:rPr>
                <w:rFonts w:hint="eastAsia" w:ascii="宋体" w:hAnsi="宋体" w:cs="宋体"/>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08" w:hRule="atLeast"/>
          <w:jc w:val="center"/>
        </w:trPr>
        <w:tc>
          <w:tcPr>
            <w:tcW w:w="429" w:type="dxa"/>
            <w:vMerge w:val="continue"/>
            <w:noWrap w:val="0"/>
            <w:vAlign w:val="center"/>
          </w:tcPr>
          <w:p>
            <w:pPr>
              <w:spacing w:line="265" w:lineRule="exact"/>
              <w:jc w:val="center"/>
              <w:rPr>
                <w:rFonts w:ascii="宋体" w:hAnsi="宋体"/>
                <w:i/>
                <w:szCs w:val="21"/>
              </w:rPr>
            </w:pPr>
          </w:p>
        </w:tc>
        <w:tc>
          <w:tcPr>
            <w:tcW w:w="400" w:type="dxa"/>
            <w:vMerge w:val="continue"/>
            <w:noWrap w:val="0"/>
            <w:vAlign w:val="center"/>
          </w:tcPr>
          <w:p>
            <w:pPr>
              <w:spacing w:line="265" w:lineRule="exact"/>
              <w:jc w:val="center"/>
              <w:rPr>
                <w:rFonts w:ascii="宋体" w:hAnsi="宋体"/>
                <w:i/>
                <w:sz w:val="18"/>
                <w:szCs w:val="18"/>
              </w:rPr>
            </w:pPr>
          </w:p>
        </w:tc>
        <w:tc>
          <w:tcPr>
            <w:tcW w:w="2063" w:type="dxa"/>
            <w:noWrap w:val="0"/>
            <w:vAlign w:val="center"/>
          </w:tcPr>
          <w:p>
            <w:pPr>
              <w:spacing w:line="265" w:lineRule="exact"/>
              <w:rPr>
                <w:rFonts w:ascii="宋体" w:hAnsi="宋体"/>
                <w:sz w:val="18"/>
                <w:szCs w:val="18"/>
              </w:rPr>
            </w:pPr>
            <w:r>
              <w:rPr>
                <w:rFonts w:hint="eastAsia" w:ascii="宋体" w:hAnsi="宋体"/>
                <w:sz w:val="18"/>
                <w:szCs w:val="18"/>
              </w:rPr>
              <w:t>混凝土工程</w:t>
            </w:r>
          </w:p>
        </w:tc>
        <w:tc>
          <w:tcPr>
            <w:tcW w:w="34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 w:val="18"/>
                <w:szCs w:val="18"/>
              </w:rPr>
            </w:pPr>
            <w:r>
              <w:rPr>
                <w:rFonts w:hint="eastAsia" w:ascii="宋体" w:hAnsi="宋体"/>
                <w:sz w:val="18"/>
                <w:szCs w:val="18"/>
              </w:rPr>
              <w:t>浇筑前</w:t>
            </w:r>
            <w:r>
              <w:rPr>
                <w:rFonts w:hint="eastAsia" w:ascii="宋体" w:hAnsi="宋体"/>
                <w:color w:val="FF0000"/>
                <w:sz w:val="18"/>
                <w:szCs w:val="18"/>
              </w:rPr>
              <w:t>、</w:t>
            </w:r>
            <w:r>
              <w:rPr>
                <w:rFonts w:hint="eastAsia" w:ascii="宋体" w:hAnsi="宋体"/>
                <w:sz w:val="18"/>
                <w:szCs w:val="18"/>
              </w:rPr>
              <w:t>清理灰尘和垃圾时使用吸尘器，剔凿作业有降尘措施</w:t>
            </w:r>
          </w:p>
        </w:tc>
        <w:tc>
          <w:tcPr>
            <w:tcW w:w="2984" w:type="dxa"/>
            <w:noWrap w:val="0"/>
            <w:vAlign w:val="center"/>
          </w:tcPr>
          <w:p>
            <w:pPr>
              <w:spacing w:line="265" w:lineRule="exact"/>
              <w:jc w:val="center"/>
              <w:rPr>
                <w:rFonts w:hint="eastAsia" w:ascii="宋体" w:hAnsi="宋体" w:cs="宋体"/>
                <w:b/>
                <w:bCs/>
                <w:sz w:val="18"/>
                <w:szCs w:val="18"/>
              </w:rPr>
            </w:pPr>
          </w:p>
        </w:tc>
        <w:tc>
          <w:tcPr>
            <w:tcW w:w="706" w:type="dxa"/>
            <w:noWrap w:val="0"/>
            <w:vAlign w:val="center"/>
          </w:tcPr>
          <w:p>
            <w:pPr>
              <w:spacing w:line="265" w:lineRule="exact"/>
              <w:jc w:val="center"/>
              <w:rPr>
                <w:rFonts w:hint="eastAsia" w:ascii="宋体" w:hAnsi="宋体" w:cs="宋体"/>
                <w:szCs w:val="21"/>
              </w:rPr>
            </w:pPr>
            <w:r>
              <w:rPr>
                <w:rFonts w:ascii="宋体" w:hAnsi="宋体"/>
                <w:szCs w:val="21"/>
              </w:rPr>
              <w:t>2</w:t>
            </w:r>
          </w:p>
        </w:tc>
        <w:tc>
          <w:tcPr>
            <w:tcW w:w="664" w:type="dxa"/>
            <w:noWrap w:val="0"/>
            <w:vAlign w:val="center"/>
          </w:tcPr>
          <w:p>
            <w:pPr>
              <w:spacing w:line="265" w:lineRule="exact"/>
              <w:rPr>
                <w:rFonts w:hint="eastAsia" w:ascii="宋体" w:hAnsi="宋体" w:cs="宋体"/>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30" w:hRule="atLeast"/>
          <w:jc w:val="center"/>
        </w:trPr>
        <w:tc>
          <w:tcPr>
            <w:tcW w:w="429" w:type="dxa"/>
            <w:vMerge w:val="continue"/>
            <w:noWrap w:val="0"/>
            <w:vAlign w:val="center"/>
          </w:tcPr>
          <w:p>
            <w:pPr>
              <w:spacing w:line="265" w:lineRule="exact"/>
              <w:jc w:val="center"/>
              <w:rPr>
                <w:rFonts w:ascii="宋体" w:hAnsi="宋体"/>
                <w:i/>
                <w:szCs w:val="21"/>
              </w:rPr>
            </w:pPr>
          </w:p>
        </w:tc>
        <w:tc>
          <w:tcPr>
            <w:tcW w:w="400" w:type="dxa"/>
            <w:vMerge w:val="continue"/>
            <w:noWrap w:val="0"/>
            <w:vAlign w:val="center"/>
          </w:tcPr>
          <w:p>
            <w:pPr>
              <w:spacing w:line="265" w:lineRule="exact"/>
              <w:jc w:val="center"/>
              <w:rPr>
                <w:rFonts w:ascii="宋体" w:hAnsi="宋体"/>
                <w:i/>
                <w:sz w:val="18"/>
                <w:szCs w:val="18"/>
              </w:rPr>
            </w:pPr>
          </w:p>
        </w:tc>
        <w:tc>
          <w:tcPr>
            <w:tcW w:w="2063" w:type="dxa"/>
            <w:noWrap w:val="0"/>
            <w:vAlign w:val="center"/>
          </w:tcPr>
          <w:p>
            <w:pPr>
              <w:spacing w:line="265" w:lineRule="exact"/>
              <w:rPr>
                <w:rFonts w:hint="eastAsia" w:ascii="宋体" w:hAnsi="宋体"/>
                <w:sz w:val="18"/>
                <w:szCs w:val="18"/>
              </w:rPr>
            </w:pPr>
            <w:r>
              <w:rPr>
                <w:rFonts w:hint="eastAsia" w:ascii="宋体" w:hAnsi="宋体"/>
                <w:sz w:val="18"/>
                <w:szCs w:val="18"/>
              </w:rPr>
              <w:t>砌筑工程</w:t>
            </w:r>
          </w:p>
        </w:tc>
        <w:tc>
          <w:tcPr>
            <w:tcW w:w="34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sz w:val="18"/>
                <w:szCs w:val="18"/>
              </w:rPr>
            </w:pPr>
            <w:r>
              <w:rPr>
                <w:rFonts w:hint="eastAsia" w:ascii="宋体" w:hAnsi="宋体"/>
                <w:sz w:val="18"/>
                <w:szCs w:val="18"/>
              </w:rPr>
              <w:t>现场切割时集中加工，采取防尘降噪措施</w:t>
            </w:r>
          </w:p>
        </w:tc>
        <w:tc>
          <w:tcPr>
            <w:tcW w:w="2984" w:type="dxa"/>
            <w:noWrap w:val="0"/>
            <w:vAlign w:val="center"/>
          </w:tcPr>
          <w:p>
            <w:pPr>
              <w:spacing w:line="265" w:lineRule="exact"/>
              <w:jc w:val="center"/>
              <w:rPr>
                <w:rFonts w:hint="eastAsia" w:ascii="宋体" w:hAnsi="宋体"/>
                <w:b/>
                <w:bCs/>
                <w:sz w:val="18"/>
                <w:szCs w:val="18"/>
              </w:rPr>
            </w:pPr>
          </w:p>
        </w:tc>
        <w:tc>
          <w:tcPr>
            <w:tcW w:w="706" w:type="dxa"/>
            <w:noWrap w:val="0"/>
            <w:vAlign w:val="center"/>
          </w:tcPr>
          <w:p>
            <w:pPr>
              <w:spacing w:line="265" w:lineRule="exact"/>
              <w:jc w:val="center"/>
              <w:rPr>
                <w:rFonts w:hint="eastAsia" w:ascii="宋体" w:hAnsi="宋体" w:cs="宋体"/>
                <w:szCs w:val="21"/>
              </w:rPr>
            </w:pPr>
            <w:r>
              <w:rPr>
                <w:rFonts w:ascii="宋体" w:hAnsi="宋体"/>
                <w:szCs w:val="21"/>
              </w:rPr>
              <w:t>2</w:t>
            </w:r>
          </w:p>
        </w:tc>
        <w:tc>
          <w:tcPr>
            <w:tcW w:w="664" w:type="dxa"/>
            <w:noWrap w:val="0"/>
            <w:vAlign w:val="center"/>
          </w:tcPr>
          <w:p>
            <w:pPr>
              <w:spacing w:line="265" w:lineRule="exact"/>
              <w:rPr>
                <w:rFonts w:hint="eastAsia" w:ascii="宋体" w:hAnsi="宋体" w:cs="宋体"/>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2" w:hRule="atLeast"/>
          <w:jc w:val="center"/>
        </w:trPr>
        <w:tc>
          <w:tcPr>
            <w:tcW w:w="429" w:type="dxa"/>
            <w:vMerge w:val="continue"/>
            <w:noWrap w:val="0"/>
            <w:vAlign w:val="center"/>
          </w:tcPr>
          <w:p>
            <w:pPr>
              <w:spacing w:line="265" w:lineRule="exact"/>
              <w:jc w:val="center"/>
              <w:rPr>
                <w:rFonts w:ascii="宋体" w:hAnsi="宋体"/>
                <w:szCs w:val="21"/>
              </w:rPr>
            </w:pPr>
          </w:p>
        </w:tc>
        <w:tc>
          <w:tcPr>
            <w:tcW w:w="400" w:type="dxa"/>
            <w:vMerge w:val="continue"/>
            <w:noWrap w:val="0"/>
            <w:vAlign w:val="center"/>
          </w:tcPr>
          <w:p>
            <w:pPr>
              <w:spacing w:line="265" w:lineRule="exact"/>
              <w:jc w:val="center"/>
              <w:rPr>
                <w:rFonts w:ascii="宋体" w:hAnsi="宋体"/>
                <w:sz w:val="18"/>
                <w:szCs w:val="18"/>
              </w:rPr>
            </w:pPr>
          </w:p>
        </w:tc>
        <w:tc>
          <w:tcPr>
            <w:tcW w:w="2063" w:type="dxa"/>
            <w:noWrap w:val="0"/>
            <w:vAlign w:val="center"/>
          </w:tcPr>
          <w:p>
            <w:pPr>
              <w:spacing w:line="265" w:lineRule="exact"/>
              <w:rPr>
                <w:rFonts w:ascii="宋体" w:hAnsi="宋体" w:cs="宋体"/>
                <w:sz w:val="18"/>
                <w:szCs w:val="18"/>
              </w:rPr>
            </w:pPr>
            <w:r>
              <w:rPr>
                <w:rFonts w:hint="eastAsia" w:ascii="宋体" w:hAnsi="宋体" w:cs="宋体"/>
                <w:sz w:val="18"/>
                <w:szCs w:val="18"/>
              </w:rPr>
              <w:t>楼内垃圾清运</w:t>
            </w:r>
          </w:p>
        </w:tc>
        <w:tc>
          <w:tcPr>
            <w:tcW w:w="34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 w:val="18"/>
                <w:szCs w:val="18"/>
              </w:rPr>
            </w:pPr>
            <w:r>
              <w:rPr>
                <w:rFonts w:hint="eastAsia" w:ascii="宋体" w:hAnsi="宋体" w:cs="宋体"/>
                <w:sz w:val="18"/>
                <w:szCs w:val="18"/>
              </w:rPr>
              <w:t>采用容器或管道运输，严禁凌空抛掷</w:t>
            </w:r>
          </w:p>
        </w:tc>
        <w:tc>
          <w:tcPr>
            <w:tcW w:w="2984" w:type="dxa"/>
            <w:noWrap w:val="0"/>
            <w:vAlign w:val="center"/>
          </w:tcPr>
          <w:p>
            <w:pPr>
              <w:spacing w:line="265" w:lineRule="exact"/>
              <w:jc w:val="center"/>
              <w:rPr>
                <w:rFonts w:hint="eastAsia" w:ascii="宋体" w:hAnsi="宋体" w:cs="宋体"/>
                <w:b/>
                <w:bCs/>
                <w:sz w:val="18"/>
                <w:szCs w:val="18"/>
              </w:rPr>
            </w:pPr>
          </w:p>
        </w:tc>
        <w:tc>
          <w:tcPr>
            <w:tcW w:w="706" w:type="dxa"/>
            <w:noWrap w:val="0"/>
            <w:vAlign w:val="center"/>
          </w:tcPr>
          <w:p>
            <w:pPr>
              <w:spacing w:line="265" w:lineRule="exact"/>
              <w:jc w:val="center"/>
              <w:rPr>
                <w:rFonts w:hint="eastAsia" w:ascii="宋体" w:hAnsi="宋体" w:cs="宋体"/>
                <w:szCs w:val="21"/>
              </w:rPr>
            </w:pPr>
            <w:r>
              <w:rPr>
                <w:rFonts w:ascii="宋体" w:hAnsi="宋体"/>
                <w:szCs w:val="21"/>
              </w:rPr>
              <w:t>2</w:t>
            </w:r>
          </w:p>
        </w:tc>
        <w:tc>
          <w:tcPr>
            <w:tcW w:w="664" w:type="dxa"/>
            <w:noWrap w:val="0"/>
            <w:vAlign w:val="center"/>
          </w:tcPr>
          <w:p>
            <w:pPr>
              <w:spacing w:line="265" w:lineRule="exact"/>
              <w:rPr>
                <w:rFonts w:hint="eastAsia" w:ascii="宋体" w:hAnsi="宋体" w:cs="宋体"/>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429" w:type="dxa"/>
            <w:vMerge w:val="continue"/>
            <w:noWrap w:val="0"/>
            <w:vAlign w:val="center"/>
          </w:tcPr>
          <w:p>
            <w:pPr>
              <w:pStyle w:val="3"/>
              <w:spacing w:after="0" w:line="265" w:lineRule="exact"/>
              <w:jc w:val="center"/>
              <w:rPr>
                <w:rFonts w:ascii="宋体" w:hAnsi="宋体" w:eastAsia="宋体"/>
                <w:sz w:val="21"/>
                <w:szCs w:val="21"/>
                <w:lang w:val="en-US" w:eastAsia="zh-CN"/>
              </w:rPr>
            </w:pPr>
          </w:p>
        </w:tc>
        <w:tc>
          <w:tcPr>
            <w:tcW w:w="400" w:type="dxa"/>
            <w:vMerge w:val="continue"/>
            <w:noWrap w:val="0"/>
            <w:vAlign w:val="center"/>
          </w:tcPr>
          <w:p>
            <w:pPr>
              <w:spacing w:line="265" w:lineRule="exact"/>
              <w:jc w:val="center"/>
              <w:rPr>
                <w:rFonts w:ascii="宋体" w:hAnsi="宋体"/>
                <w:sz w:val="18"/>
                <w:szCs w:val="18"/>
              </w:rPr>
            </w:pPr>
          </w:p>
        </w:tc>
        <w:tc>
          <w:tcPr>
            <w:tcW w:w="2063" w:type="dxa"/>
            <w:noWrap w:val="0"/>
            <w:vAlign w:val="center"/>
          </w:tcPr>
          <w:p>
            <w:pPr>
              <w:spacing w:line="265" w:lineRule="exact"/>
              <w:rPr>
                <w:rFonts w:ascii="宋体" w:hAnsi="宋体" w:cs="宋体"/>
                <w:sz w:val="18"/>
                <w:szCs w:val="18"/>
              </w:rPr>
            </w:pPr>
            <w:r>
              <w:rPr>
                <w:rFonts w:hint="eastAsia" w:ascii="宋体" w:hAnsi="宋体" w:cs="宋体"/>
                <w:sz w:val="18"/>
                <w:szCs w:val="18"/>
              </w:rPr>
              <w:t>材料堆放</w:t>
            </w:r>
          </w:p>
        </w:tc>
        <w:tc>
          <w:tcPr>
            <w:tcW w:w="34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 w:val="18"/>
                <w:szCs w:val="18"/>
              </w:rPr>
            </w:pPr>
            <w:r>
              <w:rPr>
                <w:rFonts w:hint="eastAsia" w:ascii="宋体" w:hAnsi="宋体" w:cs="宋体"/>
                <w:sz w:val="18"/>
                <w:szCs w:val="18"/>
              </w:rPr>
              <w:t>堆放整齐，100%覆盖；粉末状材料封闭存放，易扬尘的材料应有降尘措施</w:t>
            </w:r>
          </w:p>
        </w:tc>
        <w:tc>
          <w:tcPr>
            <w:tcW w:w="2984" w:type="dxa"/>
            <w:noWrap w:val="0"/>
            <w:vAlign w:val="center"/>
          </w:tcPr>
          <w:p>
            <w:pPr>
              <w:spacing w:line="265" w:lineRule="exact"/>
              <w:jc w:val="center"/>
              <w:rPr>
                <w:rFonts w:hint="eastAsia" w:ascii="宋体" w:hAnsi="宋体" w:cs="宋体"/>
                <w:b/>
                <w:bCs/>
                <w:sz w:val="18"/>
                <w:szCs w:val="18"/>
              </w:rPr>
            </w:pPr>
          </w:p>
        </w:tc>
        <w:tc>
          <w:tcPr>
            <w:tcW w:w="706" w:type="dxa"/>
            <w:noWrap w:val="0"/>
            <w:vAlign w:val="center"/>
          </w:tcPr>
          <w:p>
            <w:pPr>
              <w:spacing w:line="265" w:lineRule="exact"/>
              <w:jc w:val="center"/>
              <w:rPr>
                <w:rFonts w:hint="eastAsia" w:ascii="宋体" w:hAnsi="宋体" w:cs="宋体"/>
                <w:szCs w:val="21"/>
              </w:rPr>
            </w:pPr>
            <w:r>
              <w:rPr>
                <w:rFonts w:ascii="宋体" w:hAnsi="宋体"/>
                <w:szCs w:val="21"/>
              </w:rPr>
              <w:t>2</w:t>
            </w:r>
          </w:p>
        </w:tc>
        <w:tc>
          <w:tcPr>
            <w:tcW w:w="664" w:type="dxa"/>
            <w:noWrap w:val="0"/>
            <w:vAlign w:val="center"/>
          </w:tcPr>
          <w:p>
            <w:pPr>
              <w:spacing w:line="265" w:lineRule="exact"/>
              <w:rPr>
                <w:rFonts w:hint="eastAsia" w:ascii="宋体" w:hAnsi="宋体" w:cs="宋体"/>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47" w:hRule="atLeast"/>
          <w:jc w:val="center"/>
        </w:trPr>
        <w:tc>
          <w:tcPr>
            <w:tcW w:w="10720" w:type="dxa"/>
            <w:gridSpan w:val="7"/>
            <w:noWrap w:val="0"/>
            <w:vAlign w:val="center"/>
          </w:tcPr>
          <w:p>
            <w:pPr>
              <w:spacing w:line="265" w:lineRule="exact"/>
              <w:ind w:firstLine="542" w:firstLineChars="300"/>
              <w:rPr>
                <w:rFonts w:hint="eastAsia" w:ascii="宋体" w:hAnsi="宋体" w:cs="宋体"/>
                <w:szCs w:val="21"/>
              </w:rPr>
            </w:pPr>
            <w:r>
              <w:rPr>
                <w:rFonts w:hint="eastAsia" w:ascii="宋体" w:hAnsi="宋体" w:cs="宋体"/>
                <w:b/>
                <w:bCs/>
                <w:sz w:val="18"/>
                <w:szCs w:val="18"/>
              </w:rPr>
              <w:t>应得标准分                            实得评定分                           折合得分</w:t>
            </w:r>
          </w:p>
        </w:tc>
      </w:tr>
    </w:tbl>
    <w:p>
      <w:pPr>
        <w:rPr>
          <w:rFonts w:hint="eastAsia"/>
          <w:bCs/>
          <w:sz w:val="24"/>
          <w:szCs w:val="24"/>
        </w:rPr>
      </w:pPr>
      <w:r>
        <w:rPr>
          <w:rFonts w:hint="eastAsia"/>
          <w:sz w:val="24"/>
          <w:szCs w:val="24"/>
        </w:rPr>
        <w:t xml:space="preserve">签字： </w:t>
      </w:r>
      <w:r>
        <w:rPr>
          <w:sz w:val="24"/>
          <w:szCs w:val="24"/>
        </w:rPr>
        <w:t xml:space="preserve">                                            </w:t>
      </w:r>
      <w:r>
        <w:rPr>
          <w:rFonts w:hint="eastAsia"/>
          <w:bCs/>
          <w:sz w:val="24"/>
          <w:szCs w:val="24"/>
        </w:rPr>
        <w:t xml:space="preserve">年 </w:t>
      </w:r>
      <w:r>
        <w:rPr>
          <w:bCs/>
          <w:sz w:val="24"/>
          <w:szCs w:val="24"/>
        </w:rPr>
        <w:t xml:space="preserve">       </w:t>
      </w:r>
      <w:r>
        <w:rPr>
          <w:rFonts w:hint="eastAsia"/>
          <w:bCs/>
          <w:sz w:val="24"/>
          <w:szCs w:val="24"/>
        </w:rPr>
        <w:t xml:space="preserve">月 </w:t>
      </w:r>
      <w:r>
        <w:rPr>
          <w:bCs/>
          <w:sz w:val="24"/>
          <w:szCs w:val="24"/>
        </w:rPr>
        <w:t xml:space="preserve">       </w:t>
      </w:r>
      <w:r>
        <w:rPr>
          <w:rFonts w:hint="eastAsia"/>
          <w:bCs/>
          <w:sz w:val="24"/>
          <w:szCs w:val="24"/>
        </w:rPr>
        <w:t>日</w:t>
      </w:r>
    </w:p>
    <w:p>
      <w:pPr>
        <w:spacing w:line="560" w:lineRule="exact"/>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widowControl/>
        <w:jc w:val="center"/>
        <w:rPr>
          <w:rFonts w:ascii="方正小标宋简体" w:eastAsia="方正小标宋简体"/>
          <w:bCs/>
          <w:sz w:val="44"/>
          <w:szCs w:val="44"/>
        </w:rPr>
      </w:pPr>
      <w:r>
        <w:rPr>
          <w:rFonts w:hint="eastAsia" w:ascii="方正小标宋简体" w:eastAsia="方正小标宋简体"/>
          <w:bCs/>
          <w:sz w:val="44"/>
          <w:szCs w:val="44"/>
        </w:rPr>
        <w:t>扬尘治理“绿牌”样式</w:t>
      </w:r>
    </w:p>
    <w:p>
      <w:pPr>
        <w:widowControl/>
        <w:jc w:val="center"/>
        <w:rPr>
          <w:rFonts w:ascii="方正小标宋简体" w:eastAsia="方正小标宋简体"/>
          <w:b/>
          <w:sz w:val="44"/>
          <w:szCs w:val="44"/>
        </w:rPr>
      </w:pPr>
      <w:r>
        <w:rPr>
          <w:rFonts w:ascii="方正小标宋简体" w:eastAsia="方正小标宋简体"/>
          <w:b/>
          <w:sz w:val="44"/>
          <w:szCs w:val="44"/>
        </w:rPr>
        <w:drawing>
          <wp:inline distT="0" distB="0" distL="114300" distR="114300">
            <wp:extent cx="5613400" cy="3709670"/>
            <wp:effectExtent l="0" t="0" r="6350" b="508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7"/>
                    <a:stretch>
                      <a:fillRect/>
                    </a:stretch>
                  </pic:blipFill>
                  <pic:spPr>
                    <a:xfrm>
                      <a:off x="0" y="0"/>
                      <a:ext cx="5613400" cy="3709670"/>
                    </a:xfrm>
                    <a:prstGeom prst="rect">
                      <a:avLst/>
                    </a:prstGeom>
                    <a:noFill/>
                    <a:ln>
                      <a:noFill/>
                    </a:ln>
                  </pic:spPr>
                </pic:pic>
              </a:graphicData>
            </a:graphic>
          </wp:inline>
        </w:drawing>
      </w:r>
    </w:p>
    <w:p>
      <w:pPr>
        <w:widowControl/>
        <w:rPr>
          <w:rFonts w:ascii="仿宋_GB2312" w:eastAsia="仿宋_GB2312"/>
          <w:b w:val="0"/>
          <w:bCs/>
          <w:szCs w:val="21"/>
        </w:rPr>
      </w:pPr>
      <w:r>
        <w:rPr>
          <w:rFonts w:hint="eastAsia" w:ascii="仿宋_GB2312" w:eastAsia="仿宋_GB2312"/>
          <w:b w:val="0"/>
          <w:bCs/>
          <w:szCs w:val="21"/>
        </w:rPr>
        <w:t>注：1.标识牌尺寸： 600mmX400mm</w:t>
      </w:r>
    </w:p>
    <w:p>
      <w:pPr>
        <w:widowControl/>
        <w:tabs>
          <w:tab w:val="center" w:pos="4422"/>
        </w:tabs>
        <w:rPr>
          <w:rFonts w:ascii="仿宋_GB2312" w:eastAsia="仿宋_GB2312"/>
          <w:b w:val="0"/>
          <w:bCs/>
          <w:szCs w:val="21"/>
        </w:rPr>
      </w:pPr>
      <w:r>
        <w:rPr>
          <w:rFonts w:hint="eastAsia" w:ascii="仿宋_GB2312" w:eastAsia="仿宋_GB2312"/>
          <w:b w:val="0"/>
          <w:bCs/>
          <w:szCs w:val="21"/>
        </w:rPr>
        <w:t xml:space="preserve">    2.标识牌由评定单位统一制作</w:t>
      </w:r>
      <w:r>
        <w:rPr>
          <w:rFonts w:ascii="仿宋_GB2312" w:eastAsia="仿宋_GB2312"/>
          <w:b w:val="0"/>
          <w:bCs/>
          <w:szCs w:val="21"/>
        </w:rPr>
        <w:tab/>
      </w:r>
    </w:p>
    <w:p>
      <w:pPr>
        <w:autoSpaceDE w:val="0"/>
        <w:autoSpaceDN w:val="0"/>
        <w:adjustRightInd w:val="0"/>
        <w:spacing w:line="500" w:lineRule="exact"/>
        <w:rPr>
          <w:rFonts w:hint="eastAsia" w:ascii="方正小标宋简体" w:hAnsi="黑体" w:eastAsia="方正小标宋简体" w:cs="黑体"/>
          <w:sz w:val="32"/>
          <w:szCs w:val="32"/>
        </w:rPr>
      </w:pPr>
    </w:p>
    <w:p>
      <w:pPr>
        <w:autoSpaceDE w:val="0"/>
        <w:autoSpaceDN w:val="0"/>
        <w:adjustRightInd w:val="0"/>
        <w:spacing w:line="500" w:lineRule="exact"/>
        <w:rPr>
          <w:rFonts w:hint="eastAsia" w:ascii="方正小标宋简体" w:hAnsi="黑体" w:eastAsia="方正小标宋简体" w:cs="黑体"/>
          <w:sz w:val="32"/>
          <w:szCs w:val="32"/>
        </w:rPr>
      </w:pPr>
    </w:p>
    <w:p>
      <w:pPr>
        <w:autoSpaceDE w:val="0"/>
        <w:autoSpaceDN w:val="0"/>
        <w:adjustRightInd w:val="0"/>
        <w:spacing w:line="500" w:lineRule="exact"/>
        <w:rPr>
          <w:rFonts w:hint="eastAsia" w:ascii="方正小标宋简体" w:hAnsi="黑体" w:eastAsia="方正小标宋简体" w:cs="黑体"/>
          <w:sz w:val="32"/>
          <w:szCs w:val="32"/>
        </w:rPr>
      </w:pPr>
    </w:p>
    <w:p>
      <w:pPr>
        <w:autoSpaceDE w:val="0"/>
        <w:autoSpaceDN w:val="0"/>
        <w:adjustRightInd w:val="0"/>
        <w:spacing w:line="500" w:lineRule="exact"/>
        <w:rPr>
          <w:rFonts w:hint="eastAsia" w:ascii="方正小标宋简体" w:hAnsi="黑体" w:eastAsia="方正小标宋简体" w:cs="黑体"/>
          <w:sz w:val="32"/>
          <w:szCs w:val="32"/>
        </w:rPr>
      </w:pPr>
    </w:p>
    <w:p>
      <w:pPr>
        <w:spacing w:line="600" w:lineRule="exact"/>
        <w:rPr>
          <w:rFonts w:hint="eastAsia" w:ascii="仿宋_GB2312" w:hAnsi="宋体" w:eastAsia="仿宋_GB2312" w:cs="楷体_GB2312"/>
          <w:sz w:val="28"/>
          <w:szCs w:val="28"/>
        </w:rPr>
      </w:pPr>
    </w:p>
    <w:p>
      <w:pPr>
        <w:spacing w:line="600" w:lineRule="exact"/>
        <w:rPr>
          <w:rFonts w:hint="eastAsia" w:ascii="仿宋_GB2312" w:hAnsi="宋体" w:eastAsia="仿宋_GB2312" w:cs="楷体_GB2312"/>
          <w:sz w:val="28"/>
          <w:szCs w:val="28"/>
        </w:rPr>
      </w:pPr>
    </w:p>
    <w:p>
      <w:pPr>
        <w:spacing w:line="56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19" w:leftChars="9" w:right="0" w:rightChars="0" w:firstLine="617" w:firstLineChars="193"/>
        <w:textAlignment w:val="auto"/>
        <w:outlineLvl w:val="9"/>
        <w:rPr>
          <w:rFonts w:hint="eastAsia" w:ascii="仿宋_GB2312" w:hAnsi="仿宋_GB2312" w:eastAsia="仿宋_GB2312" w:cs="仿宋_GB2312"/>
          <w:sz w:val="32"/>
          <w:szCs w:val="32"/>
        </w:rPr>
      </w:pPr>
    </w:p>
    <w:p/>
    <w:sectPr>
      <w:headerReference r:id="rId3" w:type="default"/>
      <w:footerReference r:id="rId4" w:type="default"/>
      <w:footerReference r:id="rId5" w:type="even"/>
      <w:pgSz w:w="11906" w:h="16838"/>
      <w:pgMar w:top="2098" w:right="1474" w:bottom="1984" w:left="1587"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5" w:rightChars="0"/>
      <w:jc w:val="right"/>
      <w:rPr>
        <w:rFonts w:hint="eastAsia" w:ascii="宋体"/>
      </w:rPr>
    </w:pPr>
    <w:r>
      <w:rPr>
        <w:rFonts w:hint="eastAsia" w:ascii="宋体"/>
        <w:sz w:val="28"/>
        <w:lang w:val="en-US" w:eastAsia="zh-CN"/>
      </w:rPr>
      <w:t xml:space="preserve">         </w:t>
    </w:r>
    <w:r>
      <w:rPr>
        <w:rFonts w:hint="eastAsia" w:ascii="宋体"/>
        <w:sz w:val="28"/>
      </w:rPr>
      <w:fldChar w:fldCharType="begin"/>
    </w:r>
    <w:r>
      <w:rPr>
        <w:rStyle w:val="9"/>
        <w:rFonts w:hint="eastAsia" w:ascii="宋体"/>
        <w:sz w:val="28"/>
      </w:rPr>
      <w:instrText xml:space="preserve"> PAGE </w:instrText>
    </w:r>
    <w:r>
      <w:rPr>
        <w:rFonts w:hint="eastAsia" w:ascii="宋体"/>
        <w:sz w:val="28"/>
      </w:rPr>
      <w:fldChar w:fldCharType="separate"/>
    </w:r>
    <w:r>
      <w:rPr>
        <w:rStyle w:val="9"/>
        <w:rFonts w:hint="eastAsia" w:ascii="宋体"/>
        <w:sz w:val="28"/>
      </w:rPr>
      <w:t>- 1 -</w:t>
    </w:r>
    <w:r>
      <w:rPr>
        <w:rFonts w:hint="eastAsia" w:ascii="宋体"/>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p>
  <w:p>
    <w:pPr>
      <w:pStyle w:val="5"/>
      <w:ind w:right="360"/>
    </w:pPr>
    <w:r>
      <w:rPr>
        <w:rFonts w:hint="eastAsia" w:ascii="宋体"/>
        <w:sz w:val="28"/>
      </w:rPr>
      <w:fldChar w:fldCharType="begin"/>
    </w:r>
    <w:r>
      <w:rPr>
        <w:rStyle w:val="9"/>
        <w:rFonts w:hint="eastAsia" w:ascii="宋体"/>
        <w:sz w:val="28"/>
      </w:rPr>
      <w:instrText xml:space="preserve"> PAGE </w:instrText>
    </w:r>
    <w:r>
      <w:rPr>
        <w:rFonts w:hint="eastAsia" w:ascii="宋体"/>
        <w:sz w:val="28"/>
      </w:rPr>
      <w:fldChar w:fldCharType="separate"/>
    </w:r>
    <w:r>
      <w:rPr>
        <w:rStyle w:val="9"/>
        <w:rFonts w:hint="eastAsia" w:ascii="宋体"/>
        <w:sz w:val="28"/>
      </w:rPr>
      <w:t>- 2 -</w:t>
    </w:r>
    <w:r>
      <w:rPr>
        <w:rFonts w:hint="eastAsia" w:ascii="宋体"/>
        <w:sz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F8B60"/>
    <w:multiLevelType w:val="singleLevel"/>
    <w:tmpl w:val="524F8B60"/>
    <w:lvl w:ilvl="0" w:tentative="0">
      <w:start w:val="4"/>
      <w:numFmt w:val="chineseCounting"/>
      <w:suff w:val="space"/>
      <w:lvlText w:val="第%1条"/>
      <w:lvlJc w:val="left"/>
      <w:rPr>
        <w:rFonts w:hint="eastAsia"/>
      </w:rPr>
    </w:lvl>
  </w:abstractNum>
  <w:abstractNum w:abstractNumId="1">
    <w:nsid w:val="60A22EE3"/>
    <w:multiLevelType w:val="singleLevel"/>
    <w:tmpl w:val="60A22EE3"/>
    <w:lvl w:ilvl="0" w:tentative="0">
      <w:start w:val="2"/>
      <w:numFmt w:val="decimal"/>
      <w:suff w:val="nothing"/>
      <w:lvlText w:val="%1."/>
      <w:lvlJc w:val="left"/>
    </w:lvl>
  </w:abstractNum>
  <w:abstractNum w:abstractNumId="2">
    <w:nsid w:val="60A22F0D"/>
    <w:multiLevelType w:val="singleLevel"/>
    <w:tmpl w:val="60A22F0D"/>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A4653"/>
    <w:rsid w:val="7C9A4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9"/>
    <w:pPr>
      <w:widowControl/>
      <w:tabs>
        <w:tab w:val="right" w:leader="dot" w:pos="8296"/>
      </w:tabs>
      <w:spacing w:after="100" w:line="276" w:lineRule="auto"/>
      <w:jc w:val="left"/>
      <w:outlineLvl w:val="0"/>
    </w:pPr>
    <w:rPr>
      <w:rFonts w:ascii="仿宋" w:hAnsi="仿宋" w:eastAsia="仿宋"/>
      <w:b/>
      <w:kern w:val="0"/>
      <w:sz w:val="32"/>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4">
    <w:name w:val="toc 1"/>
    <w:basedOn w:val="1"/>
    <w:next w:val="1"/>
    <w:unhideWhenUsed/>
    <w:qFormat/>
    <w:uiPriority w:val="39"/>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列出段落1"/>
    <w:basedOn w:val="1"/>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2024-05-23T11:37:00Z</dcterms:created>
  <dc:creator>user</dc:creator>
  <cp:lastModifiedBy>user</cp:lastModifiedBy>
  <dcterms:modified xsi:type="dcterms:W3CDTF">2024-05-23T11:37:35Z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