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1C31C"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大兴区扬尘污染管控问题整改清单</w:t>
      </w:r>
    </w:p>
    <w:p w14:paraId="588EF694"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(2025年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月)</w:t>
      </w:r>
    </w:p>
    <w:p w14:paraId="18186FC2">
      <w:pPr>
        <w:ind w:firstLine="760" w:firstLineChars="200"/>
        <w:rPr>
          <w:rFonts w:ascii="仿宋_GB2312" w:hAnsi="仿宋_GB2312" w:eastAsia="仿宋_GB2312" w:cs="仿宋_GB2312"/>
          <w:spacing w:val="30"/>
          <w:sz w:val="32"/>
          <w:szCs w:val="32"/>
        </w:rPr>
      </w:pPr>
    </w:p>
    <w:p w14:paraId="2C0D79B8">
      <w:pPr>
        <w:ind w:firstLine="760" w:firstLineChars="200"/>
        <w:rPr>
          <w:rFonts w:ascii="仿宋_GB2312" w:hAnsi="仿宋_GB2312" w:eastAsia="仿宋_GB2312" w:cs="仿宋_GB2312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为深入推进污染防治攻坚战，持续深化一微克行动，加强工地精细化管理，严控施工扬尘污染，按照大兴区政府《大兴区打赢蓝天保卫战三年行动计划》，大兴区生态环境督查事务中心联合大兴区城管执法局启动联动机制，进一步加强施工现场扬尘治理工作，对施工现场扬尘治理失信责任主体采取惩戒措施，按照大兴区扬尘管控方案，区生态环境督查事务中心对部分重点案件进行公开公示。</w:t>
      </w:r>
    </w:p>
    <w:p w14:paraId="78FE94EC">
      <w:pPr>
        <w:ind w:firstLine="760" w:firstLineChars="200"/>
        <w:rPr>
          <w:rFonts w:ascii="仿宋_GB2312" w:hAnsi="仿宋_GB2312" w:eastAsia="仿宋_GB2312" w:cs="仿宋_GB2312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月，区生态环境督查事务中心扬尘管控共计公开4个案件，其中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eastAsia="zh-CN"/>
        </w:rPr>
        <w:t>青云店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镇1个，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eastAsia="zh-CN"/>
        </w:rPr>
        <w:t>瀛海镇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1个，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eastAsia="zh-CN"/>
        </w:rPr>
        <w:t>观音寺街道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1个，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eastAsia="zh-CN"/>
        </w:rPr>
        <w:t>黄村镇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1个。</w:t>
      </w:r>
    </w:p>
    <w:p w14:paraId="69D262AA">
      <w:pPr>
        <w:ind w:firstLine="763" w:firstLineChars="200"/>
        <w:rPr>
          <w:rFonts w:ascii="仿宋_GB2312" w:hAnsi="仿宋_GB2312" w:eastAsia="仿宋_GB2312" w:cs="仿宋_GB2312"/>
          <w:b/>
          <w:bCs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  <w:lang w:val="en-US" w:eastAsia="zh-CN"/>
        </w:rPr>
        <w:t>青云店镇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  <w:lang w:val="en-US" w:eastAsia="zh-CN"/>
        </w:rPr>
        <w:t>北京中杉建筑装饰工程有限公司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</w:rPr>
        <w:t>）</w:t>
      </w:r>
    </w:p>
    <w:p w14:paraId="346DCE1F">
      <w:pPr>
        <w:ind w:firstLine="760" w:firstLineChars="200"/>
        <w:rPr>
          <w:rFonts w:ascii="仿宋_GB2312" w:hAnsi="仿宋_GB2312" w:eastAsia="仿宋_GB2312" w:cs="仿宋_GB2312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检查时发现：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eastAsia="zh-CN"/>
        </w:rPr>
        <w:t>施工现场易产生扬尘的物料未密闭储存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。</w:t>
      </w:r>
    </w:p>
    <w:p w14:paraId="3A6AEC73">
      <w:pPr>
        <w:ind w:firstLine="760" w:firstLineChars="200"/>
        <w:rPr>
          <w:rFonts w:hint="eastAsia" w:ascii="仿宋_GB2312" w:hAnsi="仿宋_GB2312" w:eastAsia="仿宋_GB2312" w:cs="仿宋_GB2312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  <w:t>针对北京市大兴区青云店镇中心镇区棚户区云鼎路施工现场的问题。城管执法局已立案调查，并进行处罚，罚款人民币20000元，处罚决定书号：京大青云店镇罚字﹝2025﹞0039号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。</w:t>
      </w:r>
    </w:p>
    <w:p w14:paraId="4184C01B">
      <w:pPr>
        <w:ind w:firstLine="763" w:firstLineChars="200"/>
        <w:rPr>
          <w:rFonts w:ascii="仿宋_GB2312" w:hAnsi="仿宋_GB2312" w:eastAsia="仿宋_GB2312" w:cs="仿宋_GB2312"/>
          <w:b/>
          <w:bCs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  <w:lang w:val="en-US" w:eastAsia="zh-CN"/>
        </w:rPr>
        <w:t>瀛海镇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  <w:lang w:val="en-US" w:eastAsia="zh-CN"/>
        </w:rPr>
        <w:t>北京康利鑫隆建筑工程有限公司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</w:rPr>
        <w:t>）</w:t>
      </w:r>
    </w:p>
    <w:p w14:paraId="4C5DCF8C">
      <w:pPr>
        <w:ind w:firstLine="760" w:firstLineChars="200"/>
        <w:rPr>
          <w:rFonts w:hint="eastAsia" w:ascii="仿宋_GB2312" w:hAnsi="仿宋_GB2312" w:eastAsia="仿宋_GB2312" w:cs="仿宋_GB2312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检查时发现：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  <w:t>施工单位未采用密闭式防尘网遮盖建筑土方（工程渣土、建筑垃圾）。</w:t>
      </w:r>
    </w:p>
    <w:p w14:paraId="766A562E">
      <w:pPr>
        <w:ind w:firstLine="760" w:firstLineChars="200"/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  <w:t>针对北京市大兴区星光里星筑项目市政管网工程的问题。城管执法局已立案调查，并进行处罚，罚款人民币20000元，处罚决定书号：京大瀛海镇罚字﹝2025﹞1401631号。</w:t>
      </w:r>
    </w:p>
    <w:p w14:paraId="7F5EEFFF">
      <w:pPr>
        <w:ind w:firstLine="763" w:firstLineChars="200"/>
        <w:rPr>
          <w:rFonts w:ascii="仿宋_GB2312" w:hAnsi="仿宋_GB2312" w:eastAsia="仿宋_GB2312" w:cs="仿宋_GB2312"/>
          <w:b/>
          <w:bCs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  <w:lang w:eastAsia="zh-CN"/>
        </w:rPr>
        <w:t>观音寺街道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  <w:lang w:eastAsia="zh-CN"/>
        </w:rPr>
        <w:t>北京华彬建设工程有限公司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</w:rPr>
        <w:t>）</w:t>
      </w:r>
    </w:p>
    <w:p w14:paraId="01484C9B">
      <w:pPr>
        <w:ind w:firstLine="760" w:firstLineChars="200"/>
        <w:rPr>
          <w:rFonts w:ascii="仿宋_GB2312" w:hAnsi="仿宋_GB2312" w:eastAsia="仿宋_GB2312" w:cs="仿宋_GB2312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检查时发现：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  <w:t>施工现场土方未集中堆放或未采取覆盖、固化措施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。</w:t>
      </w:r>
    </w:p>
    <w:p w14:paraId="7748DD8B">
      <w:pPr>
        <w:ind w:firstLine="760" w:firstLineChars="200"/>
        <w:rPr>
          <w:rFonts w:hint="eastAsia" w:ascii="仿宋_GB2312" w:hAnsi="仿宋_GB2312" w:eastAsia="仿宋_GB2312" w:cs="仿宋_GB2312"/>
          <w:spacing w:val="30"/>
          <w:sz w:val="32"/>
          <w:szCs w:val="32"/>
        </w:rPr>
      </w:pPr>
      <w:bookmarkStart w:id="0" w:name="OLE_LINK9"/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  <w:t>针对大兴北京市大兴工业开发区金苑路24号2#3#楼内部及外立面装饰装修工程的问题。城管执法局已立案调查，并进行处罚，罚款人民币10000元，处罚决定书号：京大观音寺街道罚字﹝2025﹞126005号。</w:t>
      </w:r>
      <w:bookmarkEnd w:id="0"/>
    </w:p>
    <w:p w14:paraId="59E17EF7">
      <w:pPr>
        <w:ind w:firstLine="763" w:firstLineChars="200"/>
        <w:rPr>
          <w:rFonts w:ascii="仿宋_GB2312" w:hAnsi="仿宋_GB2312" w:eastAsia="仿宋_GB2312" w:cs="仿宋_GB2312"/>
          <w:b/>
          <w:bCs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  <w:lang w:eastAsia="zh-CN"/>
        </w:rPr>
        <w:t>黄村镇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  <w:lang w:val="en-US" w:eastAsia="zh-CN"/>
        </w:rPr>
        <w:t>北京中联恒泰有限公司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</w:rPr>
        <w:t>）</w:t>
      </w:r>
    </w:p>
    <w:p w14:paraId="25F4D08E">
      <w:pPr>
        <w:ind w:firstLine="760" w:firstLineChars="200"/>
        <w:rPr>
          <w:rFonts w:ascii="仿宋_GB2312" w:hAnsi="仿宋_GB2312" w:eastAsia="仿宋_GB2312" w:cs="仿宋_GB2312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检查时发现：施工单位未采取有效防尘降尘措施。</w:t>
      </w:r>
    </w:p>
    <w:p w14:paraId="669264D8">
      <w:pPr>
        <w:ind w:firstLine="760" w:firstLineChars="200"/>
        <w:rPr>
          <w:rFonts w:hint="eastAsia" w:ascii="仿宋_GB2312" w:hAnsi="仿宋_GB2312" w:eastAsia="仿宋_GB2312" w:cs="仿宋_GB2312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  <w:t>针对北京建筑大学大兴校区学生宿舍11号楼项目（学生宿舍11号楼等3项）的问题。城管执法局已立案调查，并进行处罚，罚款人民币10000元，处罚决定书号：京大黄村镇罚字﹝2025﹞250034号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。</w:t>
      </w:r>
    </w:p>
    <w:p w14:paraId="1E21D8EE">
      <w:pPr>
        <w:ind w:firstLine="763" w:firstLineChars="200"/>
        <w:rPr>
          <w:rFonts w:ascii="仿宋_GB2312" w:hAnsi="仿宋_GB2312" w:eastAsia="仿宋_GB2312" w:cs="仿宋_GB2312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</w:rPr>
        <w:t>下一步，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区生态环境督查事务中心将持续跟踪问题整改进展情况，严格落实五步督查督导机制，加大督查力度，确保各项问题按期完成整改。</w:t>
      </w:r>
    </w:p>
    <w:p w14:paraId="0A9D9251">
      <w:pPr>
        <w:ind w:firstLine="760" w:firstLineChars="200"/>
        <w:rPr>
          <w:rFonts w:ascii="仿宋_GB2312" w:hAnsi="仿宋_GB2312" w:eastAsia="仿宋_GB2312" w:cs="仿宋_GB2312"/>
          <w:spacing w:val="30"/>
          <w:sz w:val="32"/>
          <w:szCs w:val="32"/>
        </w:rPr>
      </w:pPr>
    </w:p>
    <w:p w14:paraId="2D40AC8C">
      <w:pPr>
        <w:ind w:firstLine="760" w:firstLineChars="200"/>
        <w:jc w:val="center"/>
        <w:rPr>
          <w:rFonts w:ascii="仿宋_GB2312" w:hAnsi="仿宋_GB2312" w:eastAsia="仿宋_GB2312" w:cs="仿宋_GB2312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 xml:space="preserve">                    督查事务中心</w:t>
      </w:r>
    </w:p>
    <w:p w14:paraId="441C1878">
      <w:pPr>
        <w:ind w:firstLine="760" w:firstLineChars="200"/>
        <w:jc w:val="right"/>
        <w:rPr>
          <w:rFonts w:ascii="仿宋_GB2312" w:hAnsi="仿宋_GB2312" w:eastAsia="仿宋_GB2312" w:cs="仿宋_GB2312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  <w:t>19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MGZmYTZmMTIzMjkwN2RiZDhjMzUxNDZjZjA2YmIifQ=="/>
  </w:docVars>
  <w:rsids>
    <w:rsidRoot w:val="3CDB132A"/>
    <w:rsid w:val="00613120"/>
    <w:rsid w:val="006A1835"/>
    <w:rsid w:val="007835E3"/>
    <w:rsid w:val="007C0E6A"/>
    <w:rsid w:val="00853E79"/>
    <w:rsid w:val="008F1E74"/>
    <w:rsid w:val="00B8152E"/>
    <w:rsid w:val="00B81AD1"/>
    <w:rsid w:val="00B854F5"/>
    <w:rsid w:val="00C357EE"/>
    <w:rsid w:val="00E5389F"/>
    <w:rsid w:val="00F016A5"/>
    <w:rsid w:val="00F64AFC"/>
    <w:rsid w:val="07984F9F"/>
    <w:rsid w:val="0B742DAE"/>
    <w:rsid w:val="117D7634"/>
    <w:rsid w:val="22A14526"/>
    <w:rsid w:val="272F0B86"/>
    <w:rsid w:val="28332CBC"/>
    <w:rsid w:val="2C5D4410"/>
    <w:rsid w:val="327C031F"/>
    <w:rsid w:val="342E2D1F"/>
    <w:rsid w:val="3CDB132A"/>
    <w:rsid w:val="56ED0011"/>
    <w:rsid w:val="5B9A077F"/>
    <w:rsid w:val="62B163FC"/>
    <w:rsid w:val="702A7DD6"/>
    <w:rsid w:val="769E7045"/>
    <w:rsid w:val="77D90011"/>
    <w:rsid w:val="7E55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869</Words>
  <Characters>947</Characters>
  <Lines>6</Lines>
  <Paragraphs>1</Paragraphs>
  <TotalTime>8</TotalTime>
  <ScaleCrop>false</ScaleCrop>
  <LinksUpToDate>false</LinksUpToDate>
  <CharactersWithSpaces>967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2022-04-29T03:18:00Z</dcterms:created>
  <dc:creator>何江伟</dc:creator>
  <cp:lastModifiedBy>又高又帅活泼可爱的不良</cp:lastModifiedBy>
  <dcterms:modified xsi:type="dcterms:W3CDTF">2025-06-19T06:31:26Z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8C6262A1844941B6A04E6FC307CA4DE5_13</vt:lpwstr>
  </property>
</Properties>
</file>