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58" w:rsidRPr="00E00F74" w:rsidRDefault="00B90358" w:rsidP="00B90358">
      <w:pPr>
        <w:keepNext w:val="0"/>
        <w:shd w:val="clear" w:color="auto" w:fill="FFFFFF"/>
        <w:spacing w:before="0" w:after="0" w:line="560" w:lineRule="exact"/>
        <w:ind w:left="1599" w:hanging="1599"/>
        <w:jc w:val="left"/>
        <w:rPr>
          <w:rFonts w:ascii="黑体" w:eastAsia="黑体" w:hAnsi="黑体" w:cs="Helvetica" w:hint="eastAsia"/>
          <w:spacing w:val="-6"/>
          <w:kern w:val="0"/>
          <w:sz w:val="32"/>
          <w:szCs w:val="32"/>
        </w:rPr>
      </w:pPr>
      <w:r w:rsidRPr="00E00F74">
        <w:rPr>
          <w:rFonts w:ascii="黑体" w:eastAsia="黑体" w:hAnsi="黑体" w:cs="Helvetica" w:hint="eastAsia"/>
          <w:spacing w:val="-6"/>
          <w:kern w:val="0"/>
          <w:sz w:val="32"/>
          <w:szCs w:val="32"/>
        </w:rPr>
        <w:t>附件</w:t>
      </w:r>
    </w:p>
    <w:p w:rsidR="00B90358" w:rsidRPr="00E00F74" w:rsidRDefault="00B90358" w:rsidP="00B90358">
      <w:pPr>
        <w:keepNext w:val="0"/>
        <w:shd w:val="clear" w:color="auto" w:fill="FFFFFF"/>
        <w:spacing w:before="0" w:after="0" w:line="560" w:lineRule="exact"/>
        <w:ind w:left="1599" w:hanging="1599"/>
        <w:jc w:val="left"/>
        <w:rPr>
          <w:rFonts w:ascii="仿宋_GB2312" w:eastAsia="仿宋_GB2312" w:hAnsi="宋体" w:cs="Helvetica" w:hint="eastAsia"/>
          <w:spacing w:val="-6"/>
          <w:kern w:val="0"/>
          <w:sz w:val="32"/>
          <w:szCs w:val="32"/>
        </w:rPr>
      </w:pPr>
    </w:p>
    <w:p w:rsidR="00B90358" w:rsidRPr="00E00F74" w:rsidRDefault="00B90358" w:rsidP="00B90358">
      <w:pPr>
        <w:keepNext w:val="0"/>
        <w:shd w:val="clear" w:color="auto" w:fill="FFFFFF"/>
        <w:spacing w:before="0" w:after="0" w:line="560" w:lineRule="exact"/>
        <w:ind w:left="1599" w:hanging="1599"/>
        <w:jc w:val="center"/>
        <w:rPr>
          <w:rFonts w:ascii="方正小标宋简体" w:eastAsia="方正小标宋简体" w:hAnsi="宋体" w:cs="Helvetica" w:hint="eastAsia"/>
          <w:spacing w:val="-6"/>
          <w:kern w:val="0"/>
          <w:sz w:val="44"/>
          <w:szCs w:val="44"/>
        </w:rPr>
      </w:pPr>
      <w:r w:rsidRPr="00E00F74">
        <w:rPr>
          <w:rFonts w:ascii="方正小标宋简体" w:eastAsia="方正小标宋简体" w:hAnsi="宋体" w:cs="Helvetica" w:hint="eastAsia"/>
          <w:spacing w:val="-6"/>
          <w:kern w:val="0"/>
          <w:sz w:val="44"/>
          <w:szCs w:val="44"/>
        </w:rPr>
        <w:t>大兴区“疏解整治促提升”专项行动</w:t>
      </w:r>
    </w:p>
    <w:p w:rsidR="00B90358" w:rsidRPr="00E00F74" w:rsidRDefault="00B90358" w:rsidP="00B90358">
      <w:pPr>
        <w:keepNext w:val="0"/>
        <w:shd w:val="clear" w:color="auto" w:fill="FFFFFF"/>
        <w:spacing w:before="0" w:after="0" w:line="560" w:lineRule="exact"/>
        <w:ind w:left="1599" w:hanging="1599"/>
        <w:jc w:val="center"/>
        <w:rPr>
          <w:rFonts w:ascii="方正小标宋简体" w:eastAsia="方正小标宋简体" w:hAnsi="宋体" w:cs="Helvetica" w:hint="eastAsia"/>
          <w:spacing w:val="-6"/>
          <w:kern w:val="0"/>
          <w:sz w:val="44"/>
          <w:szCs w:val="44"/>
        </w:rPr>
      </w:pPr>
      <w:r w:rsidRPr="00E00F74">
        <w:rPr>
          <w:rFonts w:ascii="方正小标宋简体" w:eastAsia="方正小标宋简体" w:hAnsi="宋体" w:cs="Helvetica" w:hint="eastAsia"/>
          <w:spacing w:val="-6"/>
          <w:kern w:val="0"/>
          <w:sz w:val="44"/>
          <w:szCs w:val="44"/>
        </w:rPr>
        <w:t>(2017-2020年)任务分工表</w:t>
      </w:r>
    </w:p>
    <w:p w:rsidR="00B90358" w:rsidRPr="00E00F74" w:rsidRDefault="00B90358" w:rsidP="00B90358">
      <w:pPr>
        <w:keepNext w:val="0"/>
        <w:shd w:val="clear" w:color="auto" w:fill="FFFFFF"/>
        <w:spacing w:before="0" w:after="0" w:line="560" w:lineRule="exact"/>
        <w:ind w:left="1599" w:hanging="1599"/>
        <w:jc w:val="left"/>
        <w:rPr>
          <w:rFonts w:ascii="仿宋_GB2312" w:eastAsia="仿宋_GB2312" w:hAnsi="宋体" w:cs="Helvetica" w:hint="eastAsia"/>
          <w:spacing w:val="-6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7"/>
        <w:gridCol w:w="3414"/>
        <w:gridCol w:w="2973"/>
        <w:gridCol w:w="1896"/>
      </w:tblGrid>
      <w:tr w:rsidR="00B90358" w:rsidRPr="00E00F74" w:rsidTr="006815E2">
        <w:trPr>
          <w:trHeight w:val="57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center"/>
              <w:rPr>
                <w:rFonts w:ascii="黑体" w:eastAsia="黑体" w:hAnsi="黑体" w:cs="宋体"/>
                <w:bCs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黑体" w:eastAsia="黑体" w:hAnsi="黑体" w:cs="宋体" w:hint="eastAsia"/>
                <w:bCs/>
                <w:spacing w:val="-6"/>
                <w:kern w:val="0"/>
                <w:sz w:val="28"/>
                <w:szCs w:val="28"/>
              </w:rPr>
              <w:t>序号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center"/>
              <w:rPr>
                <w:rFonts w:ascii="黑体" w:eastAsia="黑体" w:hAnsi="黑体" w:cs="宋体"/>
                <w:bCs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黑体" w:eastAsia="黑体" w:hAnsi="黑体" w:cs="宋体" w:hint="eastAsia"/>
                <w:bCs/>
                <w:spacing w:val="-6"/>
                <w:kern w:val="0"/>
                <w:sz w:val="28"/>
                <w:szCs w:val="28"/>
              </w:rPr>
              <w:t>名    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center"/>
              <w:rPr>
                <w:rFonts w:ascii="黑体" w:eastAsia="黑体" w:hAnsi="黑体" w:cs="宋体"/>
                <w:bCs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黑体" w:eastAsia="黑体" w:hAnsi="黑体" w:cs="宋体" w:hint="eastAsia"/>
                <w:bCs/>
                <w:spacing w:val="-6"/>
                <w:kern w:val="0"/>
                <w:sz w:val="28"/>
                <w:szCs w:val="28"/>
              </w:rPr>
              <w:t>牵头部门</w:t>
            </w:r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1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拆除违法建设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区住建委</w:t>
            </w:r>
          </w:p>
        </w:tc>
        <w:bookmarkStart w:id="0" w:name="_GoBack"/>
        <w:bookmarkEnd w:id="0"/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2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占道经营、无证无照经营和“开墙打洞”整治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占道经营整治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区城管执法局</w:t>
            </w:r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无证无照经营整治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区工商分局</w:t>
            </w:r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“开墙打洞”整治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区工商分局</w:t>
            </w:r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3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城乡结合部整治改造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城乡结合部整治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区综治办</w:t>
            </w:r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城乡结合</w:t>
            </w:r>
            <w:proofErr w:type="gramStart"/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部改造</w:t>
            </w:r>
            <w:proofErr w:type="gram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区住建委</w:t>
            </w:r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4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疏解一般制造业和“散乱污”企业治理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一般制造业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</w:t>
            </w:r>
            <w:proofErr w:type="gramStart"/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经信委</w:t>
            </w:r>
            <w:proofErr w:type="gramEnd"/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“散乱污”企业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</w:t>
            </w:r>
            <w:proofErr w:type="gramStart"/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经信委</w:t>
            </w:r>
            <w:proofErr w:type="gramEnd"/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5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疏解区域性专业市场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</w:t>
            </w:r>
            <w:proofErr w:type="gramStart"/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商务委</w:t>
            </w:r>
            <w:proofErr w:type="gramEnd"/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6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疏解部分公共服务功能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教育资源、培训机构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区教委</w:t>
            </w:r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医疗卫生资源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区卫计委</w:t>
            </w:r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7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地下空间和群租房整治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地下空间清理整治</w:t>
            </w:r>
          </w:p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（普通地下室）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区住建委</w:t>
            </w:r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地下空间清理整治</w:t>
            </w:r>
          </w:p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（人防工程）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区民防局</w:t>
            </w:r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群租房治理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区流管办</w:t>
            </w:r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8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棚户区改造、直管公房及“商改住”清理整治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棚户区改造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区住建委</w:t>
            </w:r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直管公房清理整治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区住建委</w:t>
            </w:r>
          </w:p>
        </w:tc>
      </w:tr>
      <w:tr w:rsidR="00B90358" w:rsidRPr="00E00F74" w:rsidTr="006815E2">
        <w:trPr>
          <w:trHeight w:val="454"/>
          <w:jc w:val="center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240" w:lineRule="atLeas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“商改住”清理整治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358" w:rsidRPr="00E00F74" w:rsidRDefault="00B90358" w:rsidP="006815E2">
            <w:pPr>
              <w:keepNext w:val="0"/>
              <w:widowControl/>
              <w:spacing w:before="0" w:after="0" w:line="4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E00F74">
              <w:rPr>
                <w:rFonts w:ascii="仿宋_GB2312" w:eastAsia="仿宋_GB2312" w:hAnsi="宋体" w:cs="宋体" w:hint="eastAsia"/>
                <w:spacing w:val="-6"/>
                <w:kern w:val="0"/>
                <w:sz w:val="28"/>
                <w:szCs w:val="28"/>
              </w:rPr>
              <w:t>区住建委</w:t>
            </w:r>
          </w:p>
        </w:tc>
      </w:tr>
    </w:tbl>
    <w:p w:rsidR="00887A49" w:rsidRDefault="00887A49"/>
    <w:sectPr w:rsidR="00887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58"/>
    <w:rsid w:val="00887A49"/>
    <w:rsid w:val="00B9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58"/>
    <w:pPr>
      <w:keepNext/>
      <w:widowControl w:val="0"/>
      <w:spacing w:before="120" w:after="12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58"/>
    <w:pPr>
      <w:keepNext/>
      <w:widowControl w:val="0"/>
      <w:spacing w:before="120" w:after="12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WwW.YlmF.CoM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1</cp:revision>
  <dcterms:created xsi:type="dcterms:W3CDTF">2017-03-14T02:47:00Z</dcterms:created>
  <dcterms:modified xsi:type="dcterms:W3CDTF">2017-03-14T02:48:00Z</dcterms:modified>
</cp:coreProperties>
</file>