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2017年卫计委设备购置  第一包 DR（单板立柱式）采购更正公告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宋体" w:cs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项目名称：</w:t>
      </w:r>
      <w:r>
        <w:rPr>
          <w:rFonts w:hint="eastAsia" w:hAnsi="宋体" w:cs="宋体"/>
          <w:b/>
          <w:bCs/>
          <w:sz w:val="20"/>
          <w:szCs w:val="20"/>
          <w:lang w:val="en-US" w:eastAsia="zh-CN"/>
        </w:rPr>
        <w:t>2017年卫计委设备购置  第一包 DR（单板立柱式）采购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0"/>
          <w:szCs w:val="20"/>
          <w:lang w:val="en-US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招标编号：</w:t>
      </w:r>
      <w:r>
        <w:rPr>
          <w:rFonts w:hint="eastAsia" w:hAnsi="宋体" w:cs="宋体"/>
          <w:b/>
          <w:bCs/>
          <w:color w:val="000000"/>
          <w:sz w:val="20"/>
          <w:szCs w:val="20"/>
          <w:lang w:val="en-US" w:eastAsia="zh-CN"/>
        </w:rPr>
        <w:t>XT-201709300106 /1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4"/>
          <w:rFonts w:hint="eastAsia" w:ascii="微软雅黑" w:hAnsi="微软雅黑" w:eastAsia="微软雅黑" w:cs="微软雅黑"/>
          <w:kern w:val="0"/>
          <w:sz w:val="21"/>
          <w:szCs w:val="22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kern w:val="0"/>
          <w:sz w:val="21"/>
          <w:szCs w:val="22"/>
          <w:lang w:val="en-US" w:eastAsia="zh-CN" w:bidi="ar"/>
        </w:rPr>
        <w:t>项目基本信息：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 w:hAnsi="宋体" w:cs="宋体"/>
          <w:sz w:val="20"/>
          <w:szCs w:val="20"/>
          <w:u w:val="none"/>
          <w:lang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采购人名</w:t>
      </w:r>
      <w:r>
        <w:rPr>
          <w:rFonts w:hint="eastAsia" w:ascii="宋体" w:hAnsi="宋体" w:eastAsia="宋体" w:cs="宋体"/>
          <w:sz w:val="20"/>
          <w:szCs w:val="20"/>
          <w:u w:val="none"/>
        </w:rPr>
        <w:t>称：</w:t>
      </w:r>
      <w:r>
        <w:rPr>
          <w:rFonts w:hint="eastAsia" w:hAnsi="宋体" w:cs="宋体"/>
          <w:sz w:val="20"/>
          <w:szCs w:val="20"/>
          <w:u w:val="none"/>
          <w:lang w:eastAsia="zh-CN"/>
        </w:rPr>
        <w:t>北京市大兴区卫生和计划生育委员会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宋体" w:cs="宋体"/>
          <w:kern w:val="0"/>
          <w:sz w:val="20"/>
          <w:szCs w:val="2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采购人地址：</w:t>
      </w:r>
      <w:r>
        <w:rPr>
          <w:rFonts w:hint="eastAsia" w:hAnsi="宋体" w:cs="宋体"/>
          <w:kern w:val="0"/>
          <w:sz w:val="20"/>
          <w:szCs w:val="20"/>
          <w:highlight w:val="none"/>
          <w:u w:val="none"/>
          <w:lang w:val="en-US" w:eastAsia="zh-CN"/>
        </w:rPr>
        <w:t>北京市大兴区黄村西大街33号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宋体" w:cs="宋体"/>
          <w:kern w:val="0"/>
          <w:sz w:val="20"/>
          <w:szCs w:val="2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采购人联系方式：</w:t>
      </w:r>
      <w:r>
        <w:rPr>
          <w:rFonts w:hint="eastAsia" w:hAnsi="宋体" w:cs="宋体"/>
          <w:sz w:val="20"/>
          <w:szCs w:val="20"/>
          <w:lang w:val="en-US" w:eastAsia="zh-CN"/>
        </w:rPr>
        <w:t xml:space="preserve"> 李主任  </w:t>
      </w:r>
      <w:r>
        <w:rPr>
          <w:rFonts w:hint="eastAsia" w:hAnsi="宋体" w:cs="宋体"/>
          <w:kern w:val="0"/>
          <w:sz w:val="20"/>
          <w:szCs w:val="20"/>
          <w:highlight w:val="none"/>
          <w:u w:val="none"/>
          <w:lang w:val="en-US" w:eastAsia="zh-CN"/>
        </w:rPr>
        <w:t xml:space="preserve">60281371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/>
        </w:rPr>
      </w:pPr>
      <w:r>
        <w:rPr>
          <w:rFonts w:hint="eastAsia" w:ascii="宋体" w:hAnsi="宋体" w:eastAsia="宋体" w:cs="宋体"/>
          <w:sz w:val="20"/>
          <w:szCs w:val="20"/>
        </w:rPr>
        <w:t>采购代理机构全称：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北京兴拓投资有限公司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采购代理机构地址：</w:t>
      </w:r>
      <w:r>
        <w:rPr>
          <w:rFonts w:hint="eastAsia" w:hAnsi="宋体" w:cs="宋体"/>
          <w:sz w:val="20"/>
          <w:szCs w:val="20"/>
          <w:lang w:val="en-US" w:eastAsia="zh-CN"/>
        </w:rPr>
        <w:t>北京市大兴区清澄名苑北区27号楼C座1002室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采购代理机构联系方式：</w:t>
      </w:r>
      <w:r>
        <w:rPr>
          <w:rFonts w:hint="eastAsia" w:hAnsi="宋体" w:cs="宋体"/>
          <w:sz w:val="20"/>
          <w:szCs w:val="20"/>
          <w:lang w:val="en-US" w:eastAsia="zh-CN"/>
        </w:rPr>
        <w:t>010-69268847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4"/>
          <w:rFonts w:ascii="微软雅黑" w:hAnsi="微软雅黑" w:eastAsia="微软雅黑" w:cs="微软雅黑"/>
        </w:rPr>
        <w:t>二、原公告名称及地址时间等：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微软雅黑" w:hAnsi="微软雅黑" w:eastAsia="微软雅黑" w:cs="微软雅黑"/>
        </w:rPr>
        <w:t>首次公告日期：2017年</w:t>
      </w:r>
      <w:r>
        <w:rPr>
          <w:rFonts w:hint="eastAsia" w:ascii="微软雅黑" w:hAnsi="微软雅黑" w:eastAsia="微软雅黑" w:cs="微软雅黑"/>
          <w:lang w:val="en-US" w:eastAsia="zh-CN"/>
        </w:rPr>
        <w:t>10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eastAsia" w:ascii="微软雅黑" w:hAnsi="微软雅黑" w:eastAsia="微软雅黑" w:cs="微软雅黑"/>
          <w:lang w:val="en-US" w:eastAsia="zh-CN"/>
        </w:rPr>
        <w:t>11</w:t>
      </w:r>
      <w:r>
        <w:rPr>
          <w:rFonts w:hint="eastAsia" w:ascii="微软雅黑" w:hAnsi="微软雅黑" w:eastAsia="微软雅黑" w:cs="微软雅黑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微软雅黑" w:hAnsi="微软雅黑" w:eastAsia="微软雅黑" w:cs="微软雅黑"/>
        </w:rPr>
        <w:t>本次变更日期：2017年10月</w:t>
      </w:r>
      <w:r>
        <w:rPr>
          <w:rFonts w:hint="eastAsia" w:ascii="微软雅黑" w:hAnsi="微软雅黑" w:eastAsia="微软雅黑" w:cs="微软雅黑"/>
          <w:lang w:val="en-US" w:eastAsia="zh-CN"/>
        </w:rPr>
        <w:t>20</w:t>
      </w:r>
      <w:r>
        <w:rPr>
          <w:rFonts w:hint="eastAsia" w:ascii="微软雅黑" w:hAnsi="微软雅黑" w:eastAsia="微软雅黑" w:cs="微软雅黑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微软雅黑" w:hAnsi="微软雅黑" w:eastAsia="微软雅黑" w:cs="微软雅黑"/>
        </w:rPr>
        <w:t>原公告项目名称：</w:t>
      </w:r>
      <w:r>
        <w:rPr>
          <w:rFonts w:hint="eastAsia" w:hAnsi="宋体" w:cs="宋体"/>
          <w:sz w:val="20"/>
          <w:szCs w:val="20"/>
          <w:lang w:val="en-US" w:eastAsia="zh-CN"/>
        </w:rPr>
        <w:t>2017年卫计委设备购置  第一包 DR（单板立柱式）采购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t>原公告地址</w:t>
      </w:r>
      <w:r>
        <w:rPr>
          <w:rFonts w:hint="eastAsia" w:ascii="微软雅黑" w:hAnsi="微软雅黑" w:eastAsia="微软雅黑" w:cs="微软雅黑"/>
        </w:rPr>
        <w:t>：http://www.czj.bjdx.gov.cn/zfcg/zbxx1/2344693.htm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both"/>
        <w:textAlignment w:val="auto"/>
        <w:outlineLvl w:val="9"/>
        <w:rPr>
          <w:rStyle w:val="4"/>
          <w:rFonts w:ascii="微软雅黑" w:hAnsi="微软雅黑" w:eastAsia="微软雅黑" w:cs="微软雅黑"/>
        </w:rPr>
      </w:pPr>
      <w:r>
        <w:rPr>
          <w:rStyle w:val="4"/>
          <w:rFonts w:ascii="微软雅黑" w:hAnsi="微软雅黑" w:eastAsia="微软雅黑" w:cs="微软雅黑"/>
        </w:rPr>
        <w:t>更正事项、内容：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both"/>
        <w:textAlignment w:val="auto"/>
        <w:outlineLvl w:val="9"/>
        <w:rPr>
          <w:rStyle w:val="4"/>
          <w:rFonts w:hint="eastAsia" w:ascii="微软雅黑" w:hAnsi="微软雅黑" w:eastAsia="微软雅黑" w:cs="微软雅黑"/>
          <w:sz w:val="21"/>
          <w:szCs w:val="22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lang w:val="en-US" w:eastAsia="zh-CN"/>
        </w:rPr>
        <w:t xml:space="preserve"> 原公告上传的</w:t>
      </w:r>
      <w:r>
        <w:rPr>
          <w:rStyle w:val="4"/>
          <w:rFonts w:hint="eastAsia" w:ascii="微软雅黑" w:hAnsi="微软雅黑" w:eastAsia="微软雅黑" w:cs="微软雅黑"/>
          <w:sz w:val="30"/>
          <w:szCs w:val="30"/>
          <w:lang w:val="en-US" w:eastAsia="zh-CN"/>
        </w:rPr>
        <w:t>附件</w:t>
      </w:r>
      <w:r>
        <w:rPr>
          <w:rStyle w:val="4"/>
          <w:rFonts w:hint="eastAsia" w:ascii="微软雅黑" w:hAnsi="微软雅黑" w:eastAsia="微软雅黑" w:cs="微软雅黑"/>
          <w:lang w:val="en-US" w:eastAsia="zh-CN"/>
        </w:rPr>
        <w:t>内容中，</w:t>
      </w:r>
      <w:r>
        <w:rPr>
          <w:rStyle w:val="4"/>
          <w:rFonts w:hint="eastAsia" w:ascii="微软雅黑" w:hAnsi="微软雅黑" w:eastAsia="微软雅黑" w:cs="微软雅黑"/>
          <w:sz w:val="21"/>
          <w:szCs w:val="22"/>
          <w:lang w:val="en-US" w:eastAsia="zh-CN"/>
        </w:rPr>
        <w:t>招标文件发售时间为：2017年10月12日至2017年11月1日（节假日除外）上午09:00至11:30；下午1:00至4:00（北京时间），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both"/>
        <w:textAlignment w:val="auto"/>
        <w:outlineLvl w:val="9"/>
        <w:rPr>
          <w:rStyle w:val="4"/>
          <w:rFonts w:hint="eastAsia" w:ascii="微软雅黑" w:hAnsi="微软雅黑" w:eastAsia="微软雅黑" w:cs="微软雅黑"/>
          <w:sz w:val="21"/>
          <w:szCs w:val="22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sz w:val="21"/>
          <w:szCs w:val="22"/>
          <w:lang w:val="en-US" w:eastAsia="zh-CN"/>
        </w:rPr>
        <w:t>现更正为：2017年10月12日至2017年10月18日（节假日除外）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both"/>
        <w:textAlignment w:val="auto"/>
        <w:outlineLvl w:val="9"/>
        <w:rPr>
          <w:rStyle w:val="4"/>
          <w:rFonts w:hint="eastAsia" w:ascii="微软雅黑" w:hAnsi="微软雅黑" w:eastAsia="微软雅黑" w:cs="微软雅黑"/>
          <w:sz w:val="21"/>
          <w:szCs w:val="22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sz w:val="21"/>
          <w:szCs w:val="22"/>
          <w:lang w:val="en-US" w:eastAsia="zh-CN"/>
        </w:rPr>
        <w:t>上午09:00至11:30；下午1:00至4:00（北京时间）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both"/>
        <w:textAlignment w:val="auto"/>
        <w:outlineLvl w:val="9"/>
      </w:pPr>
      <w:r>
        <w:rPr>
          <w:rStyle w:val="4"/>
          <w:rFonts w:ascii="微软雅黑" w:hAnsi="微软雅黑" w:eastAsia="微软雅黑" w:cs="微软雅黑"/>
        </w:rPr>
        <w:t>四、其它补充事宜：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56"/>
        <w:jc w:val="both"/>
        <w:textAlignment w:val="auto"/>
        <w:outlineLvl w:val="9"/>
      </w:pPr>
      <w:r>
        <w:rPr>
          <w:rFonts w:hint="eastAsia" w:ascii="微软雅黑" w:hAnsi="微软雅黑" w:eastAsia="微软雅黑" w:cs="微软雅黑"/>
        </w:rPr>
        <w:t>本项目其他内容均保持不变。</w:t>
      </w:r>
    </w:p>
    <w:p>
      <w:pPr>
        <w:rPr>
          <w:rStyle w:val="4"/>
          <w:rFonts w:hint="eastAsia" w:ascii="微软雅黑" w:hAnsi="微软雅黑" w:eastAsia="微软雅黑" w:cs="微软雅黑"/>
          <w:kern w:val="0"/>
          <w:sz w:val="21"/>
          <w:szCs w:val="22"/>
          <w:lang w:val="en-US" w:eastAsia="zh-CN" w:bidi="ar"/>
        </w:rPr>
      </w:pPr>
    </w:p>
    <w:p>
      <w:pPr>
        <w:rPr>
          <w:rStyle w:val="4"/>
          <w:rFonts w:hint="eastAsia" w:ascii="微软雅黑" w:hAnsi="微软雅黑" w:eastAsia="微软雅黑" w:cs="微软雅黑"/>
          <w:kern w:val="0"/>
          <w:sz w:val="21"/>
          <w:szCs w:val="22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kern w:val="0"/>
          <w:sz w:val="21"/>
          <w:szCs w:val="22"/>
          <w:lang w:val="en-US" w:eastAsia="zh-CN" w:bidi="ar"/>
        </w:rPr>
        <w:t>　　　　　　　　　　　　　　　　　　　　　　　　　北京兴拓投资有限公司</w:t>
      </w:r>
    </w:p>
    <w:p>
      <w:pPr>
        <w:rPr>
          <w:rStyle w:val="4"/>
          <w:rFonts w:hint="eastAsia" w:ascii="微软雅黑" w:hAnsi="微软雅黑" w:eastAsia="微软雅黑" w:cs="微软雅黑"/>
          <w:kern w:val="0"/>
          <w:sz w:val="21"/>
          <w:szCs w:val="22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kern w:val="0"/>
          <w:sz w:val="21"/>
          <w:szCs w:val="22"/>
          <w:lang w:val="en-US" w:eastAsia="zh-CN" w:bidi="ar"/>
        </w:rPr>
        <w:t>　　　　　　　　　　　　　　　　　　　　　　　　　　　2017-10-19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96B21"/>
    <w:multiLevelType w:val="singleLevel"/>
    <w:tmpl w:val="59E96B21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9E96EC9"/>
    <w:multiLevelType w:val="singleLevel"/>
    <w:tmpl w:val="59E96EC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839D1"/>
    <w:rsid w:val="050E04A1"/>
    <w:rsid w:val="21263CBB"/>
    <w:rsid w:val="24090860"/>
    <w:rsid w:val="291C2AEB"/>
    <w:rsid w:val="307839D1"/>
    <w:rsid w:val="496531AE"/>
    <w:rsid w:val="4B5D4A3D"/>
    <w:rsid w:val="59117CCD"/>
    <w:rsid w:val="5D613E06"/>
    <w:rsid w:val="69330BCA"/>
    <w:rsid w:val="69387E2D"/>
    <w:rsid w:val="6F7C3CC3"/>
    <w:rsid w:val="74E7751A"/>
    <w:rsid w:val="7EC5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555555"/>
      <w:u w:val="none"/>
    </w:rPr>
  </w:style>
  <w:style w:type="character" w:styleId="6">
    <w:name w:val="Hyperlink"/>
    <w:basedOn w:val="3"/>
    <w:qFormat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2017-10-20T02:52:00Z</dcterms:created>
  <dc:creator>Administrator</dc:creator>
  <cp:lastModifiedBy>Administrator</cp:lastModifiedBy>
  <dcterms:modified xsi:type="dcterms:W3CDTF">2017-10-20T03:52:41Z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