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76C" w:rsidRDefault="00C6676C" w:rsidP="00C6676C">
      <w:pPr>
        <w:spacing w:line="360" w:lineRule="auto"/>
        <w:rPr>
          <w:rFonts w:ascii="黑体" w:eastAsia="黑体" w:hAnsi="黑体" w:cs="黑体"/>
          <w:sz w:val="32"/>
          <w:szCs w:val="32"/>
        </w:rPr>
      </w:pPr>
      <w:r>
        <w:rPr>
          <w:rFonts w:ascii="黑体" w:eastAsia="黑体" w:hAnsi="黑体" w:cs="黑体" w:hint="eastAsia"/>
          <w:sz w:val="32"/>
          <w:szCs w:val="32"/>
        </w:rPr>
        <w:t>附件5</w:t>
      </w:r>
    </w:p>
    <w:p w:rsidR="00C6676C" w:rsidRDefault="00C6676C" w:rsidP="00C6676C">
      <w:pPr>
        <w:spacing w:line="360" w:lineRule="auto"/>
        <w:rPr>
          <w:rFonts w:ascii="黑体" w:eastAsia="黑体" w:hAnsi="黑体" w:cs="黑体" w:hint="eastAsia"/>
          <w:sz w:val="32"/>
          <w:szCs w:val="32"/>
        </w:rPr>
      </w:pPr>
    </w:p>
    <w:p w:rsidR="00C6676C" w:rsidRDefault="00C6676C" w:rsidP="00C6676C">
      <w:pPr>
        <w:pStyle w:val="Style6"/>
        <w:spacing w:line="560" w:lineRule="exact"/>
        <w:jc w:val="center"/>
        <w:rPr>
          <w:rFonts w:ascii="方正小标宋简体" w:eastAsia="方正小标宋简体" w:hint="eastAsia"/>
          <w:sz w:val="44"/>
          <w:szCs w:val="44"/>
        </w:rPr>
      </w:pPr>
      <w:bookmarkStart w:id="0" w:name="_GoBack"/>
      <w:r>
        <w:rPr>
          <w:rFonts w:ascii="方正小标宋简体" w:eastAsia="方正小标宋简体" w:cs="仿宋_GB2312" w:hint="eastAsia"/>
          <w:sz w:val="44"/>
          <w:szCs w:val="44"/>
        </w:rPr>
        <w:t>北京市骨灰自然</w:t>
      </w:r>
      <w:proofErr w:type="gramStart"/>
      <w:r>
        <w:rPr>
          <w:rFonts w:ascii="方正小标宋简体" w:eastAsia="方正小标宋简体" w:cs="仿宋_GB2312" w:hint="eastAsia"/>
          <w:sz w:val="44"/>
          <w:szCs w:val="44"/>
        </w:rPr>
        <w:t>葬服务</w:t>
      </w:r>
      <w:proofErr w:type="gramEnd"/>
      <w:r>
        <w:rPr>
          <w:rFonts w:ascii="方正小标宋简体" w:eastAsia="方正小标宋简体" w:cs="仿宋_GB2312" w:hint="eastAsia"/>
          <w:sz w:val="44"/>
          <w:szCs w:val="44"/>
        </w:rPr>
        <w:t>协议书</w:t>
      </w:r>
    </w:p>
    <w:bookmarkEnd w:id="0"/>
    <w:p w:rsidR="00C6676C" w:rsidRDefault="00C6676C" w:rsidP="00C6676C">
      <w:pPr>
        <w:pStyle w:val="Style6"/>
        <w:spacing w:line="520" w:lineRule="exact"/>
        <w:ind w:firstLineChars="200" w:firstLine="640"/>
        <w:rPr>
          <w:rFonts w:ascii="仿宋_GB2312" w:eastAsia="仿宋_GB2312" w:hint="eastAsia"/>
          <w:sz w:val="32"/>
          <w:szCs w:val="32"/>
        </w:rPr>
      </w:pP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甲方：                       </w:t>
      </w: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地址：                                           </w:t>
      </w: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联系电话： </w:t>
      </w:r>
    </w:p>
    <w:p w:rsidR="00C6676C" w:rsidRDefault="00C6676C" w:rsidP="00C6676C">
      <w:pPr>
        <w:pStyle w:val="Style6"/>
        <w:spacing w:line="520" w:lineRule="exact"/>
        <w:ind w:firstLineChars="200" w:firstLine="640"/>
        <w:rPr>
          <w:rFonts w:ascii="仿宋_GB2312" w:eastAsia="仿宋_GB2312" w:hint="eastAsia"/>
          <w:sz w:val="32"/>
          <w:szCs w:val="32"/>
        </w:rPr>
      </w:pP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乙方：                          性别：  </w:t>
      </w: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身份证件名称：                  证件号码： </w:t>
      </w: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工作单位： </w:t>
      </w: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家庭住址：                         </w:t>
      </w: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联系电话：</w:t>
      </w: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邮箱地址：</w:t>
      </w:r>
    </w:p>
    <w:p w:rsidR="00C6676C" w:rsidRDefault="00C6676C" w:rsidP="00C6676C">
      <w:pPr>
        <w:pStyle w:val="Style6"/>
        <w:spacing w:line="520" w:lineRule="exact"/>
        <w:ind w:firstLineChars="200" w:firstLine="640"/>
        <w:rPr>
          <w:rFonts w:ascii="仿宋_GB2312" w:eastAsia="仿宋_GB2312" w:hint="eastAsia"/>
          <w:sz w:val="32"/>
          <w:szCs w:val="32"/>
        </w:rPr>
      </w:pP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为了培育和树立文明节俭、生态环保、移风易俗的殡葬新风尚，保障本协议双方的合法权益，根据《中华人民共和国合同法》及相关法律法规政策，本着诚实信用的原则，就逝者</w:t>
      </w:r>
      <w:r>
        <w:rPr>
          <w:rFonts w:ascii="仿宋_GB2312" w:eastAsia="仿宋_GB2312" w:hint="eastAsia"/>
          <w:sz w:val="32"/>
          <w:szCs w:val="32"/>
          <w:u w:val="single"/>
        </w:rPr>
        <w:t xml:space="preserve">       </w:t>
      </w:r>
      <w:r>
        <w:rPr>
          <w:rFonts w:ascii="仿宋_GB2312" w:eastAsia="仿宋_GB2312" w:hint="eastAsia"/>
          <w:sz w:val="32"/>
          <w:szCs w:val="32"/>
        </w:rPr>
        <w:t>骨灰自然</w:t>
      </w:r>
      <w:proofErr w:type="gramStart"/>
      <w:r>
        <w:rPr>
          <w:rFonts w:ascii="仿宋_GB2312" w:eastAsia="仿宋_GB2312" w:hint="eastAsia"/>
          <w:sz w:val="32"/>
          <w:szCs w:val="32"/>
        </w:rPr>
        <w:t>葬相关</w:t>
      </w:r>
      <w:proofErr w:type="gramEnd"/>
      <w:r>
        <w:rPr>
          <w:rFonts w:ascii="仿宋_GB2312" w:eastAsia="仿宋_GB2312" w:hint="eastAsia"/>
          <w:sz w:val="32"/>
          <w:szCs w:val="32"/>
        </w:rPr>
        <w:t>事宜，甲乙双方达成如下协议。</w:t>
      </w: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一、逝者信息：</w:t>
      </w: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姓名：                     性别：</w:t>
      </w: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身份证号码：</w:t>
      </w: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户籍地址：</w:t>
      </w: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与乙方关系：</w:t>
      </w: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二、骨灰自然葬</w:t>
      </w: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骨灰</w:t>
      </w:r>
      <w:proofErr w:type="gramStart"/>
      <w:r>
        <w:rPr>
          <w:rFonts w:ascii="仿宋_GB2312" w:eastAsia="仿宋_GB2312" w:hint="eastAsia"/>
          <w:sz w:val="32"/>
          <w:szCs w:val="32"/>
        </w:rPr>
        <w:t>自然葬是指使</w:t>
      </w:r>
      <w:proofErr w:type="gramEnd"/>
      <w:r>
        <w:rPr>
          <w:rFonts w:ascii="仿宋_GB2312" w:eastAsia="仿宋_GB2312" w:hint="eastAsia"/>
          <w:sz w:val="32"/>
          <w:szCs w:val="32"/>
        </w:rPr>
        <w:t>用可降解容器或者直接将骨灰藏纳</w:t>
      </w:r>
      <w:r>
        <w:rPr>
          <w:rFonts w:ascii="仿宋_GB2312" w:eastAsia="仿宋_GB2312" w:hint="eastAsia"/>
          <w:sz w:val="32"/>
          <w:szCs w:val="32"/>
        </w:rPr>
        <w:lastRenderedPageBreak/>
        <w:t>土中，安葬区域以植树、植花、植草等生态自然进行美化，不建墓基、墓碑和硬质墓穴的不保留骨灰的安葬方式。</w:t>
      </w: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三、骨灰自然葬服务</w:t>
      </w: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甲方为乙方免费提供骨灰自然葬服务。包括：免费提供可降解骨灰容器、骨灰告别仪式及骨灰安葬仪式服务。</w:t>
      </w: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超出免费服务项目的，按照殡葬服务收费标准收费。乙方自愿选择的收费项目，费用由乙方承担。</w:t>
      </w: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四、甲方的权利义务</w:t>
      </w: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1.根据国家和本市有关管理规定，对自然葬</w:t>
      </w:r>
      <w:proofErr w:type="gramStart"/>
      <w:r>
        <w:rPr>
          <w:rFonts w:ascii="仿宋_GB2312" w:eastAsia="仿宋_GB2312" w:hint="eastAsia"/>
          <w:sz w:val="32"/>
          <w:szCs w:val="32"/>
        </w:rPr>
        <w:t>安葬区</w:t>
      </w:r>
      <w:proofErr w:type="gramEnd"/>
      <w:r>
        <w:rPr>
          <w:rFonts w:ascii="仿宋_GB2312" w:eastAsia="仿宋_GB2312" w:hint="eastAsia"/>
          <w:sz w:val="32"/>
          <w:szCs w:val="32"/>
        </w:rPr>
        <w:t>的综合环境进行管理，统一负责对自然葬</w:t>
      </w:r>
      <w:proofErr w:type="gramStart"/>
      <w:r>
        <w:rPr>
          <w:rFonts w:ascii="仿宋_GB2312" w:eastAsia="仿宋_GB2312" w:hint="eastAsia"/>
          <w:sz w:val="32"/>
          <w:szCs w:val="32"/>
        </w:rPr>
        <w:t>安葬区</w:t>
      </w:r>
      <w:proofErr w:type="gramEnd"/>
      <w:r>
        <w:rPr>
          <w:rFonts w:ascii="仿宋_GB2312" w:eastAsia="仿宋_GB2312" w:hint="eastAsia"/>
          <w:sz w:val="32"/>
          <w:szCs w:val="32"/>
        </w:rPr>
        <w:t>环境的规划和绿化。</w:t>
      </w: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2.甲方有权受理、审查、批准乙方提出的享受免费骨灰自然</w:t>
      </w:r>
      <w:proofErr w:type="gramStart"/>
      <w:r>
        <w:rPr>
          <w:rFonts w:ascii="仿宋_GB2312" w:eastAsia="仿宋_GB2312" w:hint="eastAsia"/>
          <w:sz w:val="32"/>
          <w:szCs w:val="32"/>
        </w:rPr>
        <w:t>葬服务</w:t>
      </w:r>
      <w:proofErr w:type="gramEnd"/>
      <w:r>
        <w:rPr>
          <w:rFonts w:ascii="仿宋_GB2312" w:eastAsia="仿宋_GB2312" w:hint="eastAsia"/>
          <w:sz w:val="32"/>
          <w:szCs w:val="32"/>
        </w:rPr>
        <w:t>的申请。</w:t>
      </w: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3.甲方负责安排提供骨灰自然</w:t>
      </w:r>
      <w:proofErr w:type="gramStart"/>
      <w:r>
        <w:rPr>
          <w:rFonts w:ascii="仿宋_GB2312" w:eastAsia="仿宋_GB2312" w:hint="eastAsia"/>
          <w:sz w:val="32"/>
          <w:szCs w:val="32"/>
        </w:rPr>
        <w:t>葬服务</w:t>
      </w:r>
      <w:proofErr w:type="gramEnd"/>
      <w:r>
        <w:rPr>
          <w:rFonts w:ascii="仿宋_GB2312" w:eastAsia="仿宋_GB2312" w:hint="eastAsia"/>
          <w:sz w:val="32"/>
          <w:szCs w:val="32"/>
        </w:rPr>
        <w:t>活动的所有程序，确定提供骨灰自然葬服务时间、地点、仪式及其他有关事务。</w:t>
      </w: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4.甲方负责骨灰自然葬</w:t>
      </w:r>
      <w:proofErr w:type="gramStart"/>
      <w:r>
        <w:rPr>
          <w:rFonts w:ascii="仿宋_GB2312" w:eastAsia="仿宋_GB2312" w:hint="eastAsia"/>
          <w:sz w:val="32"/>
          <w:szCs w:val="32"/>
        </w:rPr>
        <w:t>安葬区</w:t>
      </w:r>
      <w:proofErr w:type="gramEnd"/>
      <w:r>
        <w:rPr>
          <w:rFonts w:ascii="仿宋_GB2312" w:eastAsia="仿宋_GB2312" w:hint="eastAsia"/>
          <w:sz w:val="32"/>
          <w:szCs w:val="32"/>
        </w:rPr>
        <w:t>环境整洁、绿化完好。</w:t>
      </w:r>
      <w:r>
        <w:rPr>
          <w:rFonts w:ascii="仿宋_GB2312" w:eastAsia="仿宋_GB2312" w:hint="eastAsia"/>
          <w:sz w:val="32"/>
          <w:szCs w:val="32"/>
        </w:rPr>
        <w:tab/>
      </w: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5.从逝者骨灰寄存到甲方之日起180日内，甲方向乙方提供免费寄存服务；如寄存超过180日，由乙方承担寄存费用；如寄存超过365日，甲方有权自行处置逝者骨灰。</w:t>
      </w: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6.甲方至少提前7日通过电话、邮件等方式通知乙方逝者骨灰安葬时间。</w:t>
      </w: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五、乙方的权利义务</w:t>
      </w: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1.在逝者骨灰安葬前，乙方应向甲方提供逝者的身份证、户口本、火化证明、乙方的身份证件的原件和复印件。</w:t>
      </w: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2.乙方应使用甲方提供的可降解骨灰容器盛放逝者骨</w:t>
      </w:r>
      <w:r>
        <w:rPr>
          <w:rFonts w:ascii="仿宋_GB2312" w:eastAsia="仿宋_GB2312" w:hint="eastAsia"/>
          <w:sz w:val="32"/>
          <w:szCs w:val="32"/>
        </w:rPr>
        <w:lastRenderedPageBreak/>
        <w:t>灰，不得另附他物。</w:t>
      </w: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3.乙方同意甲方采用集体安葬方式安葬逝者骨灰，对逝者骨灰的安葬区域服从甲方安排。</w:t>
      </w: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4.乙方应遵守自然葬</w:t>
      </w:r>
      <w:proofErr w:type="gramStart"/>
      <w:r>
        <w:rPr>
          <w:rFonts w:ascii="仿宋_GB2312" w:eastAsia="仿宋_GB2312" w:hint="eastAsia"/>
          <w:sz w:val="32"/>
          <w:szCs w:val="32"/>
        </w:rPr>
        <w:t>安葬区</w:t>
      </w:r>
      <w:proofErr w:type="gramEnd"/>
      <w:r>
        <w:rPr>
          <w:rFonts w:ascii="仿宋_GB2312" w:eastAsia="仿宋_GB2312" w:hint="eastAsia"/>
          <w:sz w:val="32"/>
          <w:szCs w:val="32"/>
        </w:rPr>
        <w:t>的管理规定，应在甲方指定祭扫区域祭奠逝者，不得随意设置纪念（悼念）物。</w:t>
      </w: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5.待逝者骨灰安葬完成后，乙方对逝者骨灰及逝者骨灰安葬区域不具备任何权利。</w:t>
      </w: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6.乙方应在双方商定的时间内到达甲方指定安葬区域内参加逝者安葬仪式，否则甲方有权取消乙方骨灰自然葬免费服务申请资格。</w:t>
      </w: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7.乙方保证填写的《北京市骨灰自然葬服务申请表》信息的真实性；保证提供的逝者身份证、户口本、火化证明、乙方的身份证件的复印件等相关证明文件内容的真实性，并提供上述文件的原件供甲方备查。如因乙方提供的信息失实所导致的一切后果由乙方承担。</w:t>
      </w: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8.乙方在逝者骨灰安葬完成前变更电话、住址等联系方式的，应当及时书面通知甲方。如因乙方变更电话、住址等联系方式而未通知甲方或联系方式不畅通所导致的一切后果由乙方承担.</w:t>
      </w:r>
    </w:p>
    <w:p w:rsidR="00C6676C" w:rsidRDefault="00C6676C" w:rsidP="00C6676C">
      <w:pPr>
        <w:pStyle w:val="Style6"/>
        <w:spacing w:line="520" w:lineRule="exact"/>
        <w:ind w:firstLineChars="200" w:firstLine="640"/>
        <w:rPr>
          <w:rFonts w:ascii="仿宋_GB2312" w:eastAsia="仿宋_GB2312" w:hint="eastAsia"/>
          <w:spacing w:val="-6"/>
          <w:sz w:val="32"/>
          <w:szCs w:val="32"/>
        </w:rPr>
      </w:pPr>
      <w:r>
        <w:rPr>
          <w:rFonts w:ascii="仿宋_GB2312" w:eastAsia="仿宋_GB2312" w:hint="eastAsia"/>
          <w:sz w:val="32"/>
          <w:szCs w:val="32"/>
        </w:rPr>
        <w:t>9.乙</w:t>
      </w:r>
      <w:r>
        <w:rPr>
          <w:rFonts w:ascii="仿宋_GB2312" w:eastAsia="仿宋_GB2312" w:hint="eastAsia"/>
          <w:spacing w:val="-6"/>
          <w:sz w:val="32"/>
          <w:szCs w:val="32"/>
        </w:rPr>
        <w:t>方应遵守甲方制定的提供骨灰自然葬服务程序及相关规定。</w:t>
      </w: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六、本协议有效期</w:t>
      </w: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本协议有效期：自本协议生效之日起至逝者骨灰安葬完成之日止。</w:t>
      </w: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七、违约责任</w:t>
      </w: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甲乙双方应严格履行本协议各条款，如有违约，违约方</w:t>
      </w:r>
      <w:r>
        <w:rPr>
          <w:rFonts w:ascii="仿宋_GB2312" w:eastAsia="仿宋_GB2312" w:hint="eastAsia"/>
          <w:sz w:val="32"/>
          <w:szCs w:val="32"/>
        </w:rPr>
        <w:lastRenderedPageBreak/>
        <w:t>应承担因违约给守约方造成的经济损失。</w:t>
      </w: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八、争议解决</w:t>
      </w:r>
    </w:p>
    <w:p w:rsidR="00C6676C" w:rsidRDefault="00C6676C" w:rsidP="00C6676C">
      <w:pPr>
        <w:pStyle w:val="Style6"/>
        <w:spacing w:line="520" w:lineRule="exact"/>
        <w:ind w:firstLineChars="200" w:firstLine="640"/>
        <w:rPr>
          <w:rFonts w:ascii="仿宋_GB2312" w:eastAsia="仿宋_GB2312" w:hint="eastAsia"/>
          <w:spacing w:val="-6"/>
          <w:sz w:val="32"/>
          <w:szCs w:val="32"/>
        </w:rPr>
      </w:pPr>
      <w:r>
        <w:rPr>
          <w:rFonts w:ascii="仿宋_GB2312" w:eastAsia="仿宋_GB2312" w:hint="eastAsia"/>
          <w:sz w:val="32"/>
          <w:szCs w:val="32"/>
        </w:rPr>
        <w:t>在执行本协议过程中，双方如有争议首先应协商解决，协商解决</w:t>
      </w:r>
      <w:r>
        <w:rPr>
          <w:rFonts w:ascii="仿宋_GB2312" w:eastAsia="仿宋_GB2312" w:hint="eastAsia"/>
          <w:spacing w:val="-6"/>
          <w:sz w:val="32"/>
          <w:szCs w:val="32"/>
        </w:rPr>
        <w:t>不成时，任何一方均有权向甲方所在地人民法院提起诉讼解决。</w:t>
      </w: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九、本协议附件</w:t>
      </w: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本协议附件包括：</w:t>
      </w: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1.《北京市骨灰自然葬服务申请表》</w:t>
      </w: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2.逝者身份证、户口本复印件</w:t>
      </w: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3.逝者火化证明复印件</w:t>
      </w: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4.乙方的身份证件复印件</w:t>
      </w: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本协议附件是本协议的重要组成部分，与本协议具有同等法律效力。</w:t>
      </w: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十、生效及其他</w:t>
      </w: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本协议自甲方盖章签字和乙方签字按手印之日起生效，一式两份，甲乙双方各持一份，具有同等法律效力。</w:t>
      </w: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本协议如有未尽事宜，由双方另行协商签订补充协议。</w:t>
      </w: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甲方（盖章）：</w:t>
      </w: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法定代表人或授权代表（签字）：</w:t>
      </w:r>
    </w:p>
    <w:p w:rsidR="00C6676C" w:rsidRDefault="00C6676C" w:rsidP="00C6676C">
      <w:pPr>
        <w:pStyle w:val="Style6"/>
        <w:spacing w:line="520" w:lineRule="exact"/>
        <w:ind w:firstLineChars="400" w:firstLine="1280"/>
        <w:rPr>
          <w:rFonts w:ascii="仿宋_GB2312" w:eastAsia="仿宋_GB2312" w:hint="eastAsia"/>
          <w:sz w:val="32"/>
          <w:szCs w:val="32"/>
        </w:rPr>
      </w:pPr>
      <w:r>
        <w:rPr>
          <w:rFonts w:ascii="仿宋_GB2312" w:eastAsia="仿宋_GB2312" w:hint="eastAsia"/>
          <w:sz w:val="32"/>
          <w:szCs w:val="32"/>
        </w:rPr>
        <w:t>年   月   日</w:t>
      </w:r>
    </w:p>
    <w:p w:rsidR="00C6676C" w:rsidRDefault="00C6676C" w:rsidP="00C6676C">
      <w:pPr>
        <w:pStyle w:val="Style6"/>
        <w:spacing w:line="520" w:lineRule="exact"/>
        <w:ind w:firstLineChars="200" w:firstLine="640"/>
        <w:rPr>
          <w:rFonts w:ascii="仿宋_GB2312" w:eastAsia="仿宋_GB2312" w:hint="eastAsia"/>
          <w:sz w:val="32"/>
          <w:szCs w:val="32"/>
        </w:rPr>
      </w:pPr>
    </w:p>
    <w:p w:rsidR="00C6676C" w:rsidRDefault="00C6676C" w:rsidP="00C6676C">
      <w:pPr>
        <w:pStyle w:val="Style6"/>
        <w:spacing w:line="520" w:lineRule="exact"/>
        <w:ind w:firstLineChars="200" w:firstLine="640"/>
        <w:rPr>
          <w:rFonts w:ascii="仿宋_GB2312" w:eastAsia="仿宋_GB2312" w:hint="eastAsia"/>
          <w:sz w:val="32"/>
          <w:szCs w:val="32"/>
        </w:rPr>
      </w:pPr>
    </w:p>
    <w:p w:rsidR="00C6676C" w:rsidRDefault="00C6676C" w:rsidP="00C6676C">
      <w:pPr>
        <w:pStyle w:val="Style6"/>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乙方（签字并按手印）：</w:t>
      </w:r>
    </w:p>
    <w:p w:rsidR="00C6676C" w:rsidRDefault="00C6676C" w:rsidP="00C6676C">
      <w:pPr>
        <w:pStyle w:val="Style6"/>
        <w:spacing w:line="520" w:lineRule="exact"/>
        <w:ind w:firstLineChars="400" w:firstLine="1280"/>
        <w:rPr>
          <w:rFonts w:ascii="仿宋_GB2312" w:eastAsia="仿宋_GB2312" w:hint="eastAsia"/>
          <w:sz w:val="32"/>
          <w:szCs w:val="32"/>
        </w:rPr>
      </w:pPr>
      <w:r>
        <w:rPr>
          <w:rFonts w:ascii="仿宋_GB2312" w:eastAsia="仿宋_GB2312" w:hint="eastAsia"/>
          <w:sz w:val="32"/>
          <w:szCs w:val="32"/>
        </w:rPr>
        <w:t>年   月   日</w:t>
      </w:r>
    </w:p>
    <w:p w:rsidR="00C6676C" w:rsidRDefault="00C6676C" w:rsidP="00C6676C">
      <w:pPr>
        <w:spacing w:line="520" w:lineRule="exact"/>
        <w:rPr>
          <w:rFonts w:ascii="仿宋_GB2312" w:eastAsia="仿宋_GB2312" w:hAnsi="黑体" w:hint="eastAsia"/>
          <w:bCs/>
          <w:sz w:val="32"/>
          <w:szCs w:val="32"/>
        </w:rPr>
      </w:pPr>
      <w:r>
        <w:rPr>
          <w:rFonts w:ascii="仿宋_GB2312" w:eastAsia="仿宋_GB2312" w:hAnsi="黑体" w:hint="eastAsia"/>
          <w:bCs/>
          <w:sz w:val="32"/>
          <w:szCs w:val="32"/>
        </w:rPr>
        <w:t xml:space="preserve">        </w:t>
      </w:r>
    </w:p>
    <w:p w:rsidR="00920BE4" w:rsidRPr="00C6676C" w:rsidRDefault="00920BE4" w:rsidP="00C6676C"/>
    <w:sectPr w:rsidR="00920BE4" w:rsidRPr="00C667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CD0"/>
    <w:rsid w:val="002E16F0"/>
    <w:rsid w:val="00376788"/>
    <w:rsid w:val="00764CD0"/>
    <w:rsid w:val="00920BE4"/>
    <w:rsid w:val="00936721"/>
    <w:rsid w:val="00C66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C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936721"/>
    <w:pPr>
      <w:spacing w:before="100" w:beforeAutospacing="1" w:after="100" w:afterAutospacing="1"/>
      <w:jc w:val="left"/>
    </w:pPr>
    <w:rPr>
      <w:rFonts w:ascii="Calibri" w:hAnsi="Calibri"/>
      <w:kern w:val="0"/>
      <w:sz w:val="24"/>
    </w:rPr>
  </w:style>
  <w:style w:type="paragraph" w:customStyle="1" w:styleId="Style6">
    <w:name w:val="_Style 6"/>
    <w:qFormat/>
    <w:rsid w:val="002E16F0"/>
    <w:pPr>
      <w:widowControl w:val="0"/>
      <w:jc w:val="both"/>
    </w:pPr>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C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936721"/>
    <w:pPr>
      <w:spacing w:before="100" w:beforeAutospacing="1" w:after="100" w:afterAutospacing="1"/>
      <w:jc w:val="left"/>
    </w:pPr>
    <w:rPr>
      <w:rFonts w:ascii="Calibri" w:hAnsi="Calibri"/>
      <w:kern w:val="0"/>
      <w:sz w:val="24"/>
    </w:rPr>
  </w:style>
  <w:style w:type="paragraph" w:customStyle="1" w:styleId="Style6">
    <w:name w:val="_Style 6"/>
    <w:qFormat/>
    <w:rsid w:val="002E16F0"/>
    <w:pPr>
      <w:widowControl w:val="0"/>
      <w:jc w:val="both"/>
    </w:pPr>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7618">
      <w:bodyDiv w:val="1"/>
      <w:marLeft w:val="0"/>
      <w:marRight w:val="0"/>
      <w:marTop w:val="0"/>
      <w:marBottom w:val="0"/>
      <w:divBdr>
        <w:top w:val="none" w:sz="0" w:space="0" w:color="auto"/>
        <w:left w:val="none" w:sz="0" w:space="0" w:color="auto"/>
        <w:bottom w:val="none" w:sz="0" w:space="0" w:color="auto"/>
        <w:right w:val="none" w:sz="0" w:space="0" w:color="auto"/>
      </w:divBdr>
    </w:div>
    <w:div w:id="185294974">
      <w:bodyDiv w:val="1"/>
      <w:marLeft w:val="0"/>
      <w:marRight w:val="0"/>
      <w:marTop w:val="0"/>
      <w:marBottom w:val="0"/>
      <w:divBdr>
        <w:top w:val="none" w:sz="0" w:space="0" w:color="auto"/>
        <w:left w:val="none" w:sz="0" w:space="0" w:color="auto"/>
        <w:bottom w:val="none" w:sz="0" w:space="0" w:color="auto"/>
        <w:right w:val="none" w:sz="0" w:space="0" w:color="auto"/>
      </w:divBdr>
    </w:div>
    <w:div w:id="805928519">
      <w:bodyDiv w:val="1"/>
      <w:marLeft w:val="0"/>
      <w:marRight w:val="0"/>
      <w:marTop w:val="0"/>
      <w:marBottom w:val="0"/>
      <w:divBdr>
        <w:top w:val="none" w:sz="0" w:space="0" w:color="auto"/>
        <w:left w:val="none" w:sz="0" w:space="0" w:color="auto"/>
        <w:bottom w:val="none" w:sz="0" w:space="0" w:color="auto"/>
        <w:right w:val="none" w:sz="0" w:space="0" w:color="auto"/>
      </w:divBdr>
    </w:div>
    <w:div w:id="992879254">
      <w:bodyDiv w:val="1"/>
      <w:marLeft w:val="0"/>
      <w:marRight w:val="0"/>
      <w:marTop w:val="0"/>
      <w:marBottom w:val="0"/>
      <w:divBdr>
        <w:top w:val="none" w:sz="0" w:space="0" w:color="auto"/>
        <w:left w:val="none" w:sz="0" w:space="0" w:color="auto"/>
        <w:bottom w:val="none" w:sz="0" w:space="0" w:color="auto"/>
        <w:right w:val="none" w:sz="0" w:space="0" w:color="auto"/>
      </w:divBdr>
    </w:div>
    <w:div w:id="1229993235">
      <w:bodyDiv w:val="1"/>
      <w:marLeft w:val="0"/>
      <w:marRight w:val="0"/>
      <w:marTop w:val="0"/>
      <w:marBottom w:val="0"/>
      <w:divBdr>
        <w:top w:val="none" w:sz="0" w:space="0" w:color="auto"/>
        <w:left w:val="none" w:sz="0" w:space="0" w:color="auto"/>
        <w:bottom w:val="none" w:sz="0" w:space="0" w:color="auto"/>
        <w:right w:val="none" w:sz="0" w:space="0" w:color="auto"/>
      </w:divBdr>
    </w:div>
    <w:div w:id="124899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265</Words>
  <Characters>1516</Characters>
  <Application>Microsoft Office Word</Application>
  <DocSecurity>0</DocSecurity>
  <Lines>12</Lines>
  <Paragraphs>3</Paragraphs>
  <ScaleCrop>false</ScaleCrop>
  <Company>Microsoft</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2018-07-20T06:08:00Z</dcterms:created>
  <dcterms:modified xsi:type="dcterms:W3CDTF">2018-07-20T06:08:00Z</dcterms:modified>
</cp:coreProperties>
</file>