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C64" w:rsidRPr="00025706" w:rsidRDefault="00273126">
      <w:pPr>
        <w:pStyle w:val="1"/>
        <w:tabs>
          <w:tab w:val="left" w:pos="567"/>
        </w:tabs>
        <w:ind w:firstLineChars="0" w:firstLine="0"/>
        <w:rPr>
          <w:rFonts w:ascii="仿宋_GB2312" w:eastAsia="仿宋_GB2312" w:hAnsi="仿宋"/>
          <w:bCs/>
          <w:color w:val="000000" w:themeColor="text1"/>
          <w:sz w:val="32"/>
          <w:szCs w:val="32"/>
          <w:lang w:val="zh-TW"/>
        </w:rPr>
      </w:pPr>
      <w:r w:rsidRPr="00025706">
        <w:rPr>
          <w:rFonts w:ascii="仿宋_GB2312" w:eastAsia="仿宋_GB2312" w:hAnsi="仿宋" w:hint="eastAsia"/>
          <w:bCs/>
          <w:color w:val="000000" w:themeColor="text1"/>
          <w:sz w:val="32"/>
          <w:szCs w:val="32"/>
          <w:lang w:val="zh-TW"/>
        </w:rPr>
        <w:t>附件2：</w:t>
      </w:r>
    </w:p>
    <w:p w:rsidR="00106C64" w:rsidRPr="00F241C6" w:rsidRDefault="00273126">
      <w:pPr>
        <w:pStyle w:val="1"/>
        <w:tabs>
          <w:tab w:val="left" w:pos="567"/>
        </w:tabs>
        <w:ind w:firstLineChars="0" w:firstLine="0"/>
        <w:jc w:val="center"/>
        <w:rPr>
          <w:rFonts w:asciiTheme="majorEastAsia" w:eastAsiaTheme="majorEastAsia" w:hAnsiTheme="majorEastAsia"/>
          <w:b/>
          <w:sz w:val="44"/>
          <w:szCs w:val="44"/>
        </w:rPr>
      </w:pPr>
      <w:proofErr w:type="gramStart"/>
      <w:r w:rsidRPr="00F241C6">
        <w:rPr>
          <w:rFonts w:asciiTheme="majorEastAsia" w:eastAsiaTheme="majorEastAsia" w:hAnsiTheme="majorEastAsia" w:hint="eastAsia"/>
          <w:b/>
          <w:sz w:val="44"/>
          <w:szCs w:val="44"/>
        </w:rPr>
        <w:t>大兴区</w:t>
      </w:r>
      <w:r w:rsidR="00DC6CBB" w:rsidRPr="00F241C6">
        <w:rPr>
          <w:rFonts w:asciiTheme="majorEastAsia" w:eastAsiaTheme="majorEastAsia" w:hAnsiTheme="majorEastAsia" w:hint="eastAsia"/>
          <w:b/>
          <w:sz w:val="44"/>
          <w:szCs w:val="44"/>
        </w:rPr>
        <w:t>四季盛景园</w:t>
      </w:r>
      <w:proofErr w:type="gramEnd"/>
      <w:r w:rsidRPr="00F241C6">
        <w:rPr>
          <w:rFonts w:asciiTheme="majorEastAsia" w:eastAsiaTheme="majorEastAsia" w:hAnsiTheme="majorEastAsia" w:hint="eastAsia"/>
          <w:b/>
          <w:sz w:val="44"/>
          <w:szCs w:val="44"/>
        </w:rPr>
        <w:t>共有产权住房</w:t>
      </w:r>
    </w:p>
    <w:p w:rsidR="00106C64" w:rsidRPr="00F241C6" w:rsidRDefault="00273126" w:rsidP="00025706">
      <w:pPr>
        <w:spacing w:line="360" w:lineRule="auto"/>
        <w:jc w:val="center"/>
        <w:rPr>
          <w:rFonts w:asciiTheme="majorEastAsia" w:eastAsiaTheme="majorEastAsia" w:hAnsiTheme="majorEastAsia"/>
          <w:b/>
          <w:sz w:val="44"/>
          <w:szCs w:val="44"/>
        </w:rPr>
      </w:pPr>
      <w:r w:rsidRPr="00F241C6">
        <w:rPr>
          <w:rFonts w:asciiTheme="majorEastAsia" w:eastAsiaTheme="majorEastAsia" w:hAnsiTheme="majorEastAsia" w:hint="eastAsia"/>
          <w:b/>
          <w:sz w:val="44"/>
          <w:szCs w:val="44"/>
        </w:rPr>
        <w:t>项目有关情况特别提示</w:t>
      </w:r>
    </w:p>
    <w:p w:rsidR="00D81D33" w:rsidRDefault="00D81D33" w:rsidP="00D81D33">
      <w:pPr>
        <w:ind w:firstLineChars="200" w:firstLine="640"/>
        <w:jc w:val="left"/>
        <w:rPr>
          <w:rFonts w:ascii="仿宋_GB2312" w:eastAsia="仿宋_GB2312" w:hAnsi="仿宋"/>
          <w:bCs/>
          <w:color w:val="000000" w:themeColor="text1"/>
          <w:sz w:val="32"/>
          <w:szCs w:val="32"/>
          <w:lang w:val="zh-TW"/>
        </w:rPr>
      </w:pPr>
      <w:r>
        <w:rPr>
          <w:rFonts w:ascii="仿宋_GB2312" w:eastAsia="仿宋_GB2312" w:hAnsi="仿宋" w:hint="eastAsia"/>
          <w:bCs/>
          <w:color w:val="000000" w:themeColor="text1"/>
          <w:sz w:val="32"/>
          <w:szCs w:val="32"/>
          <w:lang w:val="zh-TW"/>
        </w:rPr>
        <w:t>1、</w:t>
      </w:r>
      <w:r w:rsidR="00273126" w:rsidRPr="00B65E5A">
        <w:rPr>
          <w:rFonts w:ascii="仿宋_GB2312" w:eastAsia="仿宋_GB2312" w:hAnsi="仿宋" w:hint="eastAsia"/>
          <w:bCs/>
          <w:color w:val="000000" w:themeColor="text1"/>
          <w:sz w:val="32"/>
          <w:szCs w:val="32"/>
          <w:lang w:val="zh-TW"/>
        </w:rPr>
        <w:t>项目S1#号楼首层设计有小型商业服务网点、物业、再生资源回收站、公共卫生间。二层设计有社区管理用房。地下一层设计有图书馆、咖啡厅、健身房。在符合国家标准的前提下，仍可能对相邻的住宅产生影响。</w:t>
      </w:r>
    </w:p>
    <w:p w:rsidR="00D81D33" w:rsidRDefault="00D81D33" w:rsidP="00D81D33">
      <w:pPr>
        <w:ind w:firstLineChars="200" w:firstLine="640"/>
        <w:jc w:val="left"/>
        <w:rPr>
          <w:rFonts w:ascii="仿宋_GB2312" w:eastAsia="仿宋_GB2312" w:hAnsi="仿宋"/>
          <w:bCs/>
          <w:color w:val="000000" w:themeColor="text1"/>
          <w:sz w:val="32"/>
          <w:szCs w:val="32"/>
          <w:lang w:val="zh-TW"/>
        </w:rPr>
      </w:pPr>
      <w:r>
        <w:rPr>
          <w:rFonts w:ascii="仿宋_GB2312" w:eastAsia="仿宋_GB2312" w:hAnsi="仿宋" w:hint="eastAsia"/>
          <w:bCs/>
          <w:color w:val="000000" w:themeColor="text1"/>
          <w:sz w:val="32"/>
          <w:szCs w:val="32"/>
          <w:lang w:val="zh-TW"/>
        </w:rPr>
        <w:t>2、</w:t>
      </w:r>
      <w:r w:rsidR="00273126" w:rsidRPr="00B65E5A">
        <w:rPr>
          <w:rFonts w:ascii="仿宋_GB2312" w:eastAsia="仿宋_GB2312" w:hAnsi="仿宋" w:hint="eastAsia"/>
          <w:bCs/>
          <w:color w:val="000000" w:themeColor="text1"/>
          <w:sz w:val="32"/>
          <w:szCs w:val="32"/>
          <w:lang w:val="zh-TW"/>
        </w:rPr>
        <w:t>本项目设有地下车库出入口5处。第一处位于10#住宅楼东侧；第二处位于6#住宅楼西侧；第三处位于12#住宅楼北侧，第四处位于14#住宅楼北侧，可能对相邻楼栋产生车辆灯光、噪音、视线等影响。</w:t>
      </w:r>
    </w:p>
    <w:p w:rsidR="00D81D33" w:rsidRDefault="00D81D33" w:rsidP="00D81D33">
      <w:pPr>
        <w:ind w:firstLineChars="200" w:firstLine="640"/>
        <w:jc w:val="left"/>
        <w:rPr>
          <w:rFonts w:ascii="仿宋_GB2312" w:eastAsia="仿宋_GB2312" w:hAnsi="仿宋"/>
          <w:bCs/>
          <w:color w:val="000000" w:themeColor="text1"/>
          <w:sz w:val="32"/>
          <w:szCs w:val="32"/>
          <w:lang w:val="zh-TW"/>
        </w:rPr>
      </w:pPr>
      <w:r>
        <w:rPr>
          <w:rFonts w:ascii="仿宋_GB2312" w:eastAsia="仿宋_GB2312" w:hAnsi="仿宋" w:hint="eastAsia"/>
          <w:bCs/>
          <w:color w:val="000000" w:themeColor="text1"/>
          <w:sz w:val="32"/>
          <w:szCs w:val="32"/>
          <w:lang w:val="zh-TW"/>
        </w:rPr>
        <w:t>3、</w:t>
      </w:r>
      <w:r w:rsidR="00273126" w:rsidRPr="00B65E5A">
        <w:rPr>
          <w:rFonts w:ascii="仿宋_GB2312" w:eastAsia="仿宋_GB2312" w:hAnsi="仿宋" w:hint="eastAsia"/>
          <w:bCs/>
          <w:color w:val="000000" w:themeColor="text1"/>
          <w:sz w:val="32"/>
          <w:szCs w:val="32"/>
          <w:lang w:val="zh-TW"/>
        </w:rPr>
        <w:t>本项目设有消防出入口2处，一处位于项目南区的17#住宅楼北侧；另一处位于项目南区的16#住宅楼北侧，启用此出入口时可能对相邻楼栋产生车辆灯光、噪音、视线等影响。</w:t>
      </w:r>
    </w:p>
    <w:p w:rsidR="00D81D33" w:rsidRDefault="00D81D33" w:rsidP="00D81D33">
      <w:pPr>
        <w:ind w:firstLineChars="200" w:firstLine="640"/>
        <w:jc w:val="left"/>
        <w:rPr>
          <w:rFonts w:ascii="仿宋_GB2312" w:eastAsia="仿宋_GB2312" w:hAnsi="仿宋"/>
          <w:bCs/>
          <w:color w:val="000000" w:themeColor="text1"/>
          <w:sz w:val="32"/>
          <w:szCs w:val="32"/>
          <w:lang w:val="zh-TW"/>
        </w:rPr>
      </w:pPr>
      <w:r>
        <w:rPr>
          <w:rFonts w:ascii="仿宋_GB2312" w:eastAsia="仿宋_GB2312" w:hAnsi="仿宋" w:hint="eastAsia"/>
          <w:bCs/>
          <w:color w:val="000000" w:themeColor="text1"/>
          <w:sz w:val="32"/>
          <w:szCs w:val="32"/>
          <w:lang w:val="zh-TW"/>
        </w:rPr>
        <w:t>4、</w:t>
      </w:r>
      <w:r w:rsidR="00273126" w:rsidRPr="00B65E5A">
        <w:rPr>
          <w:rFonts w:ascii="仿宋_GB2312" w:eastAsia="仿宋_GB2312" w:hAnsi="仿宋" w:hint="eastAsia"/>
          <w:bCs/>
          <w:color w:val="000000" w:themeColor="text1"/>
          <w:sz w:val="32"/>
          <w:szCs w:val="32"/>
          <w:lang w:val="zh-TW"/>
        </w:rPr>
        <w:t>本项目设有人行主出入口4处，第一处位于10#住宅楼东南侧；第二处位于6#住宅楼西南侧；第三处位于12#住宅楼北侧，第四处位于14#住宅楼北侧，可能对相邻栋产生噪音、视线等影响。</w:t>
      </w:r>
    </w:p>
    <w:p w:rsidR="00D81D33" w:rsidRDefault="00D81D33" w:rsidP="00D81D33">
      <w:pPr>
        <w:ind w:firstLineChars="200" w:firstLine="640"/>
        <w:jc w:val="left"/>
        <w:rPr>
          <w:rFonts w:ascii="仿宋_GB2312" w:eastAsia="仿宋_GB2312" w:hAnsi="仿宋"/>
          <w:bCs/>
          <w:color w:val="000000" w:themeColor="text1"/>
          <w:sz w:val="32"/>
          <w:szCs w:val="32"/>
          <w:lang w:val="zh-TW"/>
        </w:rPr>
      </w:pPr>
      <w:r>
        <w:rPr>
          <w:rFonts w:ascii="仿宋_GB2312" w:eastAsia="仿宋_GB2312" w:hAnsi="仿宋" w:hint="eastAsia"/>
          <w:bCs/>
          <w:color w:val="000000" w:themeColor="text1"/>
          <w:sz w:val="32"/>
          <w:szCs w:val="32"/>
          <w:lang w:val="zh-TW"/>
        </w:rPr>
        <w:t>5、</w:t>
      </w:r>
      <w:r w:rsidR="00273126" w:rsidRPr="00B65E5A">
        <w:rPr>
          <w:rFonts w:ascii="仿宋_GB2312" w:eastAsia="仿宋_GB2312" w:hAnsi="仿宋" w:hint="eastAsia"/>
          <w:bCs/>
          <w:color w:val="000000" w:themeColor="text1"/>
          <w:sz w:val="32"/>
          <w:szCs w:val="32"/>
          <w:lang w:val="zh-TW"/>
        </w:rPr>
        <w:t>本项目规划设地上自行车存放处，位于住宅楼座周边，可能对相邻楼栋产生噪音、视线等影响。</w:t>
      </w:r>
    </w:p>
    <w:p w:rsidR="00106C64" w:rsidRPr="00B65E5A" w:rsidRDefault="00D81D33" w:rsidP="00D81D33">
      <w:pPr>
        <w:ind w:firstLineChars="200" w:firstLine="640"/>
        <w:jc w:val="left"/>
        <w:rPr>
          <w:rFonts w:ascii="仿宋_GB2312" w:eastAsia="仿宋_GB2312" w:hAnsi="仿宋"/>
          <w:bCs/>
          <w:color w:val="000000" w:themeColor="text1"/>
          <w:sz w:val="32"/>
          <w:szCs w:val="32"/>
          <w:lang w:val="zh-TW"/>
        </w:rPr>
      </w:pPr>
      <w:r>
        <w:rPr>
          <w:rFonts w:ascii="仿宋_GB2312" w:eastAsia="仿宋_GB2312" w:hAnsi="仿宋" w:hint="eastAsia"/>
          <w:bCs/>
          <w:color w:val="000000" w:themeColor="text1"/>
          <w:sz w:val="32"/>
          <w:szCs w:val="32"/>
          <w:lang w:val="zh-TW"/>
        </w:rPr>
        <w:t>6、</w:t>
      </w:r>
      <w:r w:rsidR="00273126" w:rsidRPr="00B65E5A">
        <w:rPr>
          <w:rFonts w:ascii="仿宋_GB2312" w:eastAsia="仿宋_GB2312" w:hAnsi="仿宋" w:hint="eastAsia"/>
          <w:bCs/>
          <w:color w:val="000000" w:themeColor="text1"/>
          <w:sz w:val="32"/>
          <w:szCs w:val="32"/>
          <w:lang w:val="zh-TW"/>
        </w:rPr>
        <w:t>根据人防和地下车库人员疏散的相关规范要求，本</w:t>
      </w:r>
      <w:r w:rsidR="00273126" w:rsidRPr="00B65E5A">
        <w:rPr>
          <w:rFonts w:ascii="仿宋_GB2312" w:eastAsia="仿宋_GB2312" w:hAnsi="仿宋" w:hint="eastAsia"/>
          <w:bCs/>
          <w:color w:val="000000" w:themeColor="text1"/>
          <w:sz w:val="32"/>
          <w:szCs w:val="32"/>
          <w:lang w:val="zh-TW"/>
        </w:rPr>
        <w:lastRenderedPageBreak/>
        <w:t>期设有人防出入口兼地下车库人员疏散（或设备机房）室外出入口12处，分别位于：</w:t>
      </w:r>
    </w:p>
    <w:p w:rsidR="00106C64" w:rsidRPr="00B65E5A" w:rsidRDefault="00273126">
      <w:pPr>
        <w:ind w:firstLineChars="200" w:firstLine="640"/>
        <w:jc w:val="left"/>
        <w:rPr>
          <w:rFonts w:ascii="仿宋_GB2312" w:eastAsia="仿宋_GB2312" w:hAnsi="仿宋"/>
          <w:bCs/>
          <w:color w:val="000000" w:themeColor="text1"/>
          <w:sz w:val="32"/>
          <w:szCs w:val="32"/>
          <w:lang w:val="zh-TW"/>
        </w:rPr>
      </w:pPr>
      <w:r w:rsidRPr="00B65E5A">
        <w:rPr>
          <w:rFonts w:ascii="仿宋_GB2312" w:eastAsia="仿宋_GB2312" w:hAnsi="仿宋" w:hint="eastAsia"/>
          <w:bCs/>
          <w:color w:val="000000" w:themeColor="text1"/>
          <w:sz w:val="32"/>
          <w:szCs w:val="32"/>
          <w:lang w:val="zh-TW"/>
        </w:rPr>
        <w:t>1#出入口：12#住宅楼东北侧；</w:t>
      </w:r>
    </w:p>
    <w:p w:rsidR="00106C64" w:rsidRPr="00B65E5A" w:rsidRDefault="00273126">
      <w:pPr>
        <w:ind w:firstLineChars="200" w:firstLine="640"/>
        <w:jc w:val="left"/>
        <w:rPr>
          <w:rFonts w:ascii="仿宋_GB2312" w:eastAsia="仿宋_GB2312" w:hAnsi="仿宋"/>
          <w:bCs/>
          <w:color w:val="000000" w:themeColor="text1"/>
          <w:sz w:val="32"/>
          <w:szCs w:val="32"/>
          <w:lang w:val="zh-TW"/>
        </w:rPr>
      </w:pPr>
      <w:r w:rsidRPr="00B65E5A">
        <w:rPr>
          <w:rFonts w:ascii="仿宋_GB2312" w:eastAsia="仿宋_GB2312" w:hAnsi="仿宋" w:hint="eastAsia"/>
          <w:bCs/>
          <w:color w:val="000000" w:themeColor="text1"/>
          <w:sz w:val="32"/>
          <w:szCs w:val="32"/>
          <w:lang w:val="zh-TW"/>
        </w:rPr>
        <w:t>2#出入口：12#住宅楼东北侧；</w:t>
      </w:r>
    </w:p>
    <w:p w:rsidR="00106C64" w:rsidRPr="00B65E5A" w:rsidRDefault="00273126">
      <w:pPr>
        <w:ind w:firstLineChars="200" w:firstLine="640"/>
        <w:jc w:val="left"/>
        <w:rPr>
          <w:rFonts w:ascii="仿宋_GB2312" w:eastAsia="仿宋_GB2312" w:hAnsi="仿宋"/>
          <w:bCs/>
          <w:color w:val="000000" w:themeColor="text1"/>
          <w:sz w:val="32"/>
          <w:szCs w:val="32"/>
          <w:lang w:val="zh-TW"/>
        </w:rPr>
      </w:pPr>
      <w:r w:rsidRPr="00B65E5A">
        <w:rPr>
          <w:rFonts w:ascii="仿宋_GB2312" w:eastAsia="仿宋_GB2312" w:hAnsi="仿宋" w:hint="eastAsia"/>
          <w:bCs/>
          <w:color w:val="000000" w:themeColor="text1"/>
          <w:sz w:val="32"/>
          <w:szCs w:val="32"/>
          <w:lang w:val="zh-TW"/>
        </w:rPr>
        <w:t>3#出入口：13#住宅楼西北侧；</w:t>
      </w:r>
    </w:p>
    <w:p w:rsidR="00106C64" w:rsidRPr="00B65E5A" w:rsidRDefault="00273126">
      <w:pPr>
        <w:ind w:firstLineChars="200" w:firstLine="640"/>
        <w:jc w:val="left"/>
        <w:rPr>
          <w:rFonts w:ascii="仿宋_GB2312" w:eastAsia="仿宋_GB2312" w:hAnsi="仿宋"/>
          <w:bCs/>
          <w:color w:val="000000" w:themeColor="text1"/>
          <w:sz w:val="32"/>
          <w:szCs w:val="32"/>
          <w:lang w:val="zh-TW"/>
        </w:rPr>
      </w:pPr>
      <w:r w:rsidRPr="00B65E5A">
        <w:rPr>
          <w:rFonts w:ascii="仿宋_GB2312" w:eastAsia="仿宋_GB2312" w:hAnsi="仿宋" w:hint="eastAsia"/>
          <w:bCs/>
          <w:color w:val="000000" w:themeColor="text1"/>
          <w:sz w:val="32"/>
          <w:szCs w:val="32"/>
          <w:lang w:val="zh-TW"/>
        </w:rPr>
        <w:t>4#出入口：14#住宅楼北侧、15#住宅楼西侧；</w:t>
      </w:r>
    </w:p>
    <w:p w:rsidR="00106C64" w:rsidRPr="00B65E5A" w:rsidRDefault="00273126">
      <w:pPr>
        <w:ind w:firstLineChars="200" w:firstLine="640"/>
        <w:jc w:val="left"/>
        <w:rPr>
          <w:rFonts w:ascii="仿宋_GB2312" w:eastAsia="仿宋_GB2312" w:hAnsi="仿宋"/>
          <w:bCs/>
          <w:color w:val="000000" w:themeColor="text1"/>
          <w:sz w:val="32"/>
          <w:szCs w:val="32"/>
          <w:lang w:val="zh-TW"/>
        </w:rPr>
      </w:pPr>
      <w:r w:rsidRPr="00B65E5A">
        <w:rPr>
          <w:rFonts w:ascii="仿宋_GB2312" w:eastAsia="仿宋_GB2312" w:hAnsi="仿宋" w:hint="eastAsia"/>
          <w:bCs/>
          <w:color w:val="000000" w:themeColor="text1"/>
          <w:sz w:val="32"/>
          <w:szCs w:val="32"/>
          <w:lang w:val="zh-TW"/>
        </w:rPr>
        <w:t>5#出入口：13#住宅楼南侧、14#住宅楼西侧；</w:t>
      </w:r>
    </w:p>
    <w:p w:rsidR="00106C64" w:rsidRPr="00B65E5A" w:rsidRDefault="00273126">
      <w:pPr>
        <w:ind w:firstLineChars="200" w:firstLine="640"/>
        <w:jc w:val="left"/>
        <w:rPr>
          <w:rFonts w:ascii="仿宋_GB2312" w:eastAsia="仿宋_GB2312" w:hAnsi="仿宋"/>
          <w:bCs/>
          <w:color w:val="000000" w:themeColor="text1"/>
          <w:sz w:val="32"/>
          <w:szCs w:val="32"/>
          <w:lang w:val="zh-TW"/>
        </w:rPr>
      </w:pPr>
      <w:r w:rsidRPr="00B65E5A">
        <w:rPr>
          <w:rFonts w:ascii="仿宋_GB2312" w:eastAsia="仿宋_GB2312" w:hAnsi="仿宋" w:hint="eastAsia"/>
          <w:bCs/>
          <w:color w:val="000000" w:themeColor="text1"/>
          <w:sz w:val="32"/>
          <w:szCs w:val="32"/>
          <w:lang w:val="zh-TW"/>
        </w:rPr>
        <w:t>6#出入口：13#住宅楼西南侧；</w:t>
      </w:r>
    </w:p>
    <w:p w:rsidR="00106C64" w:rsidRPr="00B65E5A" w:rsidRDefault="00273126">
      <w:pPr>
        <w:ind w:firstLineChars="200" w:firstLine="640"/>
        <w:jc w:val="left"/>
        <w:rPr>
          <w:rFonts w:ascii="仿宋_GB2312" w:eastAsia="仿宋_GB2312" w:hAnsi="仿宋"/>
          <w:bCs/>
          <w:color w:val="000000" w:themeColor="text1"/>
          <w:sz w:val="32"/>
          <w:szCs w:val="32"/>
          <w:lang w:val="zh-TW"/>
        </w:rPr>
      </w:pPr>
      <w:r w:rsidRPr="00B65E5A">
        <w:rPr>
          <w:rFonts w:ascii="仿宋_GB2312" w:eastAsia="仿宋_GB2312" w:hAnsi="仿宋" w:hint="eastAsia"/>
          <w:bCs/>
          <w:color w:val="000000" w:themeColor="text1"/>
          <w:sz w:val="32"/>
          <w:szCs w:val="32"/>
          <w:lang w:val="zh-TW"/>
        </w:rPr>
        <w:t>7#出入口：21#住宅楼北侧；</w:t>
      </w:r>
    </w:p>
    <w:p w:rsidR="00106C64" w:rsidRPr="00B65E5A" w:rsidRDefault="00273126">
      <w:pPr>
        <w:ind w:firstLineChars="200" w:firstLine="640"/>
        <w:jc w:val="left"/>
        <w:rPr>
          <w:rFonts w:ascii="仿宋_GB2312" w:eastAsia="仿宋_GB2312" w:hAnsi="仿宋"/>
          <w:bCs/>
          <w:color w:val="000000" w:themeColor="text1"/>
          <w:sz w:val="32"/>
          <w:szCs w:val="32"/>
          <w:lang w:val="zh-TW"/>
        </w:rPr>
      </w:pPr>
      <w:r w:rsidRPr="00B65E5A">
        <w:rPr>
          <w:rFonts w:ascii="仿宋_GB2312" w:eastAsia="仿宋_GB2312" w:hAnsi="仿宋" w:hint="eastAsia"/>
          <w:bCs/>
          <w:color w:val="000000" w:themeColor="text1"/>
          <w:sz w:val="32"/>
          <w:szCs w:val="32"/>
          <w:lang w:val="zh-TW"/>
        </w:rPr>
        <w:t>8#出入口：19#住宅楼东侧、20#住宅楼北侧、21#住宅楼西侧；</w:t>
      </w:r>
    </w:p>
    <w:p w:rsidR="00106C64" w:rsidRPr="00B65E5A" w:rsidRDefault="00273126">
      <w:pPr>
        <w:ind w:firstLineChars="200" w:firstLine="640"/>
        <w:jc w:val="left"/>
        <w:rPr>
          <w:rFonts w:ascii="仿宋_GB2312" w:eastAsia="仿宋_GB2312" w:hAnsi="仿宋"/>
          <w:bCs/>
          <w:color w:val="000000" w:themeColor="text1"/>
          <w:sz w:val="32"/>
          <w:szCs w:val="32"/>
          <w:lang w:val="zh-TW"/>
        </w:rPr>
      </w:pPr>
      <w:r w:rsidRPr="00B65E5A">
        <w:rPr>
          <w:rFonts w:ascii="仿宋_GB2312" w:eastAsia="仿宋_GB2312" w:hAnsi="仿宋" w:hint="eastAsia"/>
          <w:bCs/>
          <w:color w:val="000000" w:themeColor="text1"/>
          <w:sz w:val="32"/>
          <w:szCs w:val="32"/>
          <w:lang w:val="zh-TW"/>
        </w:rPr>
        <w:t>9#出入口：21#住宅楼北侧；</w:t>
      </w:r>
    </w:p>
    <w:p w:rsidR="00106C64" w:rsidRPr="00B65E5A" w:rsidRDefault="00273126">
      <w:pPr>
        <w:ind w:firstLineChars="200" w:firstLine="640"/>
        <w:jc w:val="left"/>
        <w:rPr>
          <w:rFonts w:ascii="仿宋_GB2312" w:eastAsia="仿宋_GB2312" w:hAnsi="仿宋"/>
          <w:bCs/>
          <w:color w:val="000000" w:themeColor="text1"/>
          <w:sz w:val="32"/>
          <w:szCs w:val="32"/>
          <w:lang w:val="zh-TW"/>
        </w:rPr>
      </w:pPr>
      <w:r w:rsidRPr="00B65E5A">
        <w:rPr>
          <w:rFonts w:ascii="仿宋_GB2312" w:eastAsia="仿宋_GB2312" w:hAnsi="仿宋" w:hint="eastAsia"/>
          <w:bCs/>
          <w:color w:val="000000" w:themeColor="text1"/>
          <w:sz w:val="32"/>
          <w:szCs w:val="32"/>
          <w:lang w:val="zh-TW"/>
        </w:rPr>
        <w:t>10#出入口：21#住宅楼北侧；</w:t>
      </w:r>
    </w:p>
    <w:p w:rsidR="00106C64" w:rsidRPr="00B65E5A" w:rsidRDefault="00273126">
      <w:pPr>
        <w:ind w:firstLineChars="200" w:firstLine="640"/>
        <w:jc w:val="left"/>
        <w:rPr>
          <w:rFonts w:ascii="仿宋_GB2312" w:eastAsia="仿宋_GB2312" w:hAnsi="仿宋"/>
          <w:bCs/>
          <w:color w:val="000000" w:themeColor="text1"/>
          <w:sz w:val="32"/>
          <w:szCs w:val="32"/>
          <w:lang w:val="zh-TW"/>
        </w:rPr>
      </w:pPr>
      <w:r w:rsidRPr="00B65E5A">
        <w:rPr>
          <w:rFonts w:ascii="仿宋_GB2312" w:eastAsia="仿宋_GB2312" w:hAnsi="仿宋" w:hint="eastAsia"/>
          <w:bCs/>
          <w:color w:val="000000" w:themeColor="text1"/>
          <w:sz w:val="32"/>
          <w:szCs w:val="32"/>
          <w:lang w:val="zh-TW"/>
        </w:rPr>
        <w:t>11#出入口：13#住宅楼西南侧；；</w:t>
      </w:r>
    </w:p>
    <w:p w:rsidR="00106C64" w:rsidRPr="00B65E5A" w:rsidRDefault="00273126">
      <w:pPr>
        <w:ind w:firstLineChars="200" w:firstLine="640"/>
        <w:jc w:val="left"/>
        <w:rPr>
          <w:rFonts w:ascii="仿宋_GB2312" w:eastAsia="仿宋_GB2312" w:hAnsi="仿宋"/>
          <w:bCs/>
          <w:color w:val="000000" w:themeColor="text1"/>
          <w:sz w:val="32"/>
          <w:szCs w:val="32"/>
          <w:lang w:val="zh-TW"/>
        </w:rPr>
      </w:pPr>
      <w:r w:rsidRPr="00B65E5A">
        <w:rPr>
          <w:rFonts w:ascii="仿宋_GB2312" w:eastAsia="仿宋_GB2312" w:hAnsi="仿宋" w:hint="eastAsia"/>
          <w:bCs/>
          <w:color w:val="000000" w:themeColor="text1"/>
          <w:sz w:val="32"/>
          <w:szCs w:val="32"/>
          <w:lang w:val="zh-TW"/>
        </w:rPr>
        <w:t>12#出入口：17#住宅楼南侧、19#楼西北侧；</w:t>
      </w:r>
    </w:p>
    <w:p w:rsidR="00D81D33" w:rsidRDefault="00273126" w:rsidP="00D81D33">
      <w:pPr>
        <w:ind w:firstLineChars="200" w:firstLine="640"/>
        <w:jc w:val="left"/>
        <w:rPr>
          <w:rFonts w:ascii="仿宋_GB2312" w:eastAsia="仿宋_GB2312" w:hAnsi="仿宋"/>
          <w:bCs/>
          <w:color w:val="000000" w:themeColor="text1"/>
          <w:sz w:val="32"/>
          <w:szCs w:val="32"/>
          <w:lang w:val="zh-TW"/>
        </w:rPr>
      </w:pPr>
      <w:proofErr w:type="gramStart"/>
      <w:r w:rsidRPr="00B65E5A">
        <w:rPr>
          <w:rFonts w:ascii="仿宋_GB2312" w:eastAsia="仿宋_GB2312" w:hAnsi="仿宋" w:hint="eastAsia"/>
          <w:bCs/>
          <w:color w:val="000000" w:themeColor="text1"/>
          <w:sz w:val="32"/>
          <w:szCs w:val="32"/>
          <w:lang w:val="zh-TW"/>
        </w:rPr>
        <w:t>距离楼</w:t>
      </w:r>
      <w:proofErr w:type="gramEnd"/>
      <w:r w:rsidRPr="00B65E5A">
        <w:rPr>
          <w:rFonts w:ascii="仿宋_GB2312" w:eastAsia="仿宋_GB2312" w:hAnsi="仿宋" w:hint="eastAsia"/>
          <w:bCs/>
          <w:color w:val="000000" w:themeColor="text1"/>
          <w:sz w:val="32"/>
          <w:szCs w:val="32"/>
          <w:lang w:val="zh-TW"/>
        </w:rPr>
        <w:t>座有一定距离；使用时可能对相邻楼栋产生噪音、视线、采光等影响。</w:t>
      </w:r>
    </w:p>
    <w:p w:rsidR="00D81D33" w:rsidRDefault="00D81D33" w:rsidP="00D81D33">
      <w:pPr>
        <w:ind w:firstLineChars="200" w:firstLine="640"/>
        <w:jc w:val="left"/>
        <w:rPr>
          <w:rFonts w:ascii="仿宋_GB2312" w:eastAsia="仿宋_GB2312" w:hAnsi="仿宋"/>
          <w:bCs/>
          <w:color w:val="000000" w:themeColor="text1"/>
          <w:sz w:val="32"/>
          <w:szCs w:val="32"/>
          <w:lang w:val="zh-TW"/>
        </w:rPr>
      </w:pPr>
      <w:r>
        <w:rPr>
          <w:rFonts w:ascii="仿宋_GB2312" w:eastAsia="仿宋_GB2312" w:hAnsi="仿宋" w:hint="eastAsia"/>
          <w:bCs/>
          <w:color w:val="000000" w:themeColor="text1"/>
          <w:sz w:val="32"/>
          <w:szCs w:val="32"/>
          <w:lang w:val="zh-TW"/>
        </w:rPr>
        <w:t>7、</w:t>
      </w:r>
      <w:r w:rsidR="00273126" w:rsidRPr="00B65E5A">
        <w:rPr>
          <w:rFonts w:ascii="仿宋_GB2312" w:eastAsia="仿宋_GB2312" w:hAnsi="仿宋" w:hint="eastAsia"/>
          <w:bCs/>
          <w:color w:val="000000" w:themeColor="text1"/>
          <w:sz w:val="32"/>
          <w:szCs w:val="32"/>
          <w:lang w:val="zh-TW"/>
        </w:rPr>
        <w:t>7#楼东山墙、9#楼西山墙、11#楼西山墙、12#楼东山墙、19#楼西山墙及21#楼西山墙设有自行车坡道，使用时可能对相邻楼栋产生噪音、视线、采光等影响。</w:t>
      </w:r>
    </w:p>
    <w:p w:rsidR="00D81D33" w:rsidRDefault="00D81D33" w:rsidP="00D81D33">
      <w:pPr>
        <w:ind w:firstLineChars="200" w:firstLine="640"/>
        <w:jc w:val="left"/>
        <w:rPr>
          <w:rFonts w:ascii="仿宋_GB2312" w:eastAsia="仿宋_GB2312" w:hAnsi="仿宋"/>
          <w:bCs/>
          <w:color w:val="000000" w:themeColor="text1"/>
          <w:sz w:val="32"/>
          <w:szCs w:val="32"/>
          <w:lang w:val="zh-TW"/>
        </w:rPr>
      </w:pPr>
      <w:r>
        <w:rPr>
          <w:rFonts w:ascii="仿宋_GB2312" w:eastAsia="仿宋_GB2312" w:hAnsi="仿宋" w:hint="eastAsia"/>
          <w:bCs/>
          <w:color w:val="000000" w:themeColor="text1"/>
          <w:sz w:val="32"/>
          <w:szCs w:val="32"/>
          <w:lang w:val="zh-TW"/>
        </w:rPr>
        <w:t>8、</w:t>
      </w:r>
      <w:r w:rsidR="00273126" w:rsidRPr="00B65E5A">
        <w:rPr>
          <w:rFonts w:ascii="仿宋_GB2312" w:eastAsia="仿宋_GB2312" w:hAnsi="仿宋" w:hint="eastAsia"/>
          <w:bCs/>
          <w:color w:val="000000" w:themeColor="text1"/>
          <w:sz w:val="32"/>
          <w:szCs w:val="32"/>
          <w:lang w:val="zh-TW"/>
        </w:rPr>
        <w:t>本期地面设有配电室4处。其中第一处位于5#楼南侧、6#住宅楼北侧；第二处位于1#住宅楼南侧、10#住宅楼</w:t>
      </w:r>
      <w:r w:rsidR="00273126" w:rsidRPr="00B65E5A">
        <w:rPr>
          <w:rFonts w:ascii="仿宋_GB2312" w:eastAsia="仿宋_GB2312" w:hAnsi="仿宋" w:hint="eastAsia"/>
          <w:bCs/>
          <w:color w:val="000000" w:themeColor="text1"/>
          <w:sz w:val="32"/>
          <w:szCs w:val="32"/>
          <w:lang w:val="zh-TW"/>
        </w:rPr>
        <w:lastRenderedPageBreak/>
        <w:t>北侧；第三处位于17#住宅楼南侧、18#住宅楼北侧、19#住宅楼西侧；第四处位于16#住宅楼南侧、22#住宅楼北侧、21#住宅楼东侧；使用时可能对相邻楼栋产生噪音、视线、采光等影响。</w:t>
      </w:r>
    </w:p>
    <w:p w:rsidR="00D81D33" w:rsidRDefault="00D81D33" w:rsidP="00D81D33">
      <w:pPr>
        <w:ind w:firstLineChars="200" w:firstLine="640"/>
        <w:jc w:val="left"/>
        <w:rPr>
          <w:rFonts w:ascii="仿宋_GB2312" w:eastAsia="仿宋_GB2312" w:hAnsi="仿宋"/>
          <w:bCs/>
          <w:color w:val="000000" w:themeColor="text1"/>
          <w:sz w:val="32"/>
          <w:szCs w:val="32"/>
          <w:lang w:val="zh-TW"/>
        </w:rPr>
      </w:pPr>
      <w:r>
        <w:rPr>
          <w:rFonts w:ascii="仿宋_GB2312" w:eastAsia="仿宋_GB2312" w:hAnsi="仿宋" w:hint="eastAsia"/>
          <w:bCs/>
          <w:color w:val="000000" w:themeColor="text1"/>
          <w:sz w:val="32"/>
          <w:szCs w:val="32"/>
          <w:lang w:val="zh-TW"/>
        </w:rPr>
        <w:t>9、</w:t>
      </w:r>
      <w:r w:rsidR="00273126" w:rsidRPr="00B65E5A">
        <w:rPr>
          <w:rFonts w:ascii="仿宋_GB2312" w:eastAsia="仿宋_GB2312" w:hAnsi="仿宋" w:hint="eastAsia"/>
          <w:bCs/>
          <w:color w:val="000000" w:themeColor="text1"/>
          <w:sz w:val="32"/>
          <w:szCs w:val="32"/>
          <w:lang w:val="zh-TW"/>
        </w:rPr>
        <w:t>为满足地下空间通风换气的要求，本期地下车库等（地下空间）设有多处进、排风竖井、采光井分别位于所有楼栋首层外墙处，使用时可能对相邻楼栋产生噪音、视线、采光等影响。</w:t>
      </w:r>
    </w:p>
    <w:p w:rsidR="00D81D33" w:rsidRDefault="00D81D33" w:rsidP="00D81D33">
      <w:pPr>
        <w:ind w:firstLineChars="200" w:firstLine="640"/>
        <w:jc w:val="left"/>
        <w:rPr>
          <w:rFonts w:ascii="仿宋_GB2312" w:eastAsia="仿宋_GB2312" w:hAnsi="仿宋"/>
          <w:bCs/>
          <w:color w:val="000000" w:themeColor="text1"/>
          <w:sz w:val="32"/>
          <w:szCs w:val="32"/>
          <w:lang w:val="zh-TW"/>
        </w:rPr>
      </w:pPr>
      <w:r>
        <w:rPr>
          <w:rFonts w:ascii="仿宋_GB2312" w:eastAsia="仿宋_GB2312" w:hAnsi="仿宋" w:hint="eastAsia"/>
          <w:bCs/>
          <w:color w:val="000000" w:themeColor="text1"/>
          <w:sz w:val="32"/>
          <w:szCs w:val="32"/>
          <w:lang w:val="zh-TW"/>
        </w:rPr>
        <w:t>10、</w:t>
      </w:r>
      <w:r w:rsidR="00273126" w:rsidRPr="00B65E5A">
        <w:rPr>
          <w:rFonts w:ascii="仿宋_GB2312" w:eastAsia="仿宋_GB2312" w:hAnsi="仿宋" w:hint="eastAsia"/>
          <w:bCs/>
          <w:color w:val="000000" w:themeColor="text1"/>
          <w:sz w:val="32"/>
          <w:szCs w:val="32"/>
          <w:lang w:val="zh-TW"/>
        </w:rPr>
        <w:t>小区集中供暖锅炉房位于12#住宅楼南侧地下车库二层，并在12#住宅楼的南侧设有地下锅楼房泄爆口一处及沿着12#住宅楼西侧山墙设有通向屋面烟囱一处，用时可能对相邻楼栋产生噪音、视线、采光等影响。</w:t>
      </w:r>
    </w:p>
    <w:p w:rsidR="00D81D33" w:rsidRDefault="00D81D33" w:rsidP="00D81D33">
      <w:pPr>
        <w:ind w:firstLineChars="200" w:firstLine="640"/>
        <w:jc w:val="left"/>
        <w:rPr>
          <w:rFonts w:ascii="仿宋_GB2312" w:eastAsia="仿宋_GB2312" w:hAnsi="仿宋"/>
          <w:bCs/>
          <w:color w:val="000000" w:themeColor="text1"/>
          <w:sz w:val="32"/>
          <w:szCs w:val="32"/>
          <w:lang w:val="zh-TW"/>
        </w:rPr>
      </w:pPr>
      <w:r>
        <w:rPr>
          <w:rFonts w:ascii="仿宋_GB2312" w:eastAsia="仿宋_GB2312" w:hAnsi="仿宋" w:hint="eastAsia"/>
          <w:bCs/>
          <w:color w:val="000000" w:themeColor="text1"/>
          <w:sz w:val="32"/>
          <w:szCs w:val="32"/>
          <w:lang w:val="zh-TW"/>
        </w:rPr>
        <w:t>11、</w:t>
      </w:r>
      <w:r w:rsidR="00273126" w:rsidRPr="00B65E5A">
        <w:rPr>
          <w:rFonts w:ascii="仿宋_GB2312" w:eastAsia="仿宋_GB2312" w:hAnsi="仿宋" w:hint="eastAsia"/>
          <w:bCs/>
          <w:color w:val="000000" w:themeColor="text1"/>
          <w:sz w:val="32"/>
          <w:szCs w:val="32"/>
          <w:lang w:val="zh-TW"/>
        </w:rPr>
        <w:t>为满足社区燃气使用需求，本期设有燃气调压箱，位于地面6#住宅楼南侧，用时可能会对相邻楼栋产生影响。</w:t>
      </w:r>
    </w:p>
    <w:p w:rsidR="00D81D33" w:rsidRDefault="00D81D33" w:rsidP="00D81D33">
      <w:pPr>
        <w:ind w:firstLineChars="200" w:firstLine="640"/>
        <w:jc w:val="left"/>
        <w:rPr>
          <w:rFonts w:ascii="仿宋_GB2312" w:eastAsia="仿宋_GB2312" w:hAnsi="仿宋"/>
          <w:bCs/>
          <w:color w:val="000000" w:themeColor="text1"/>
          <w:sz w:val="32"/>
          <w:szCs w:val="32"/>
          <w:lang w:val="zh-TW"/>
        </w:rPr>
      </w:pPr>
      <w:r>
        <w:rPr>
          <w:rFonts w:ascii="仿宋_GB2312" w:eastAsia="仿宋_GB2312" w:hAnsi="仿宋" w:hint="eastAsia"/>
          <w:bCs/>
          <w:color w:val="000000" w:themeColor="text1"/>
          <w:sz w:val="32"/>
          <w:szCs w:val="32"/>
          <w:lang w:val="zh-TW"/>
        </w:rPr>
        <w:t>12、</w:t>
      </w:r>
      <w:r w:rsidR="00273126" w:rsidRPr="00B65E5A">
        <w:rPr>
          <w:rFonts w:ascii="仿宋_GB2312" w:eastAsia="仿宋_GB2312" w:hAnsi="仿宋" w:hint="eastAsia"/>
          <w:bCs/>
          <w:color w:val="000000" w:themeColor="text1"/>
          <w:sz w:val="32"/>
          <w:szCs w:val="32"/>
          <w:lang w:val="zh-TW"/>
        </w:rPr>
        <w:t>为了满足社区供水需求，本期地下空间设有生活及中水水泵房1处，6#住宅楼车库地下一层东侧，可能对相邻楼栋产生噪音等影响。</w:t>
      </w:r>
    </w:p>
    <w:p w:rsidR="00D81D33" w:rsidRDefault="00D81D33" w:rsidP="00D81D33">
      <w:pPr>
        <w:ind w:firstLineChars="200" w:firstLine="640"/>
        <w:jc w:val="left"/>
        <w:rPr>
          <w:rFonts w:ascii="仿宋_GB2312" w:eastAsia="仿宋_GB2312" w:hAnsi="仿宋"/>
          <w:bCs/>
          <w:color w:val="000000" w:themeColor="text1"/>
          <w:sz w:val="32"/>
          <w:szCs w:val="32"/>
          <w:lang w:val="zh-TW"/>
        </w:rPr>
      </w:pPr>
      <w:r>
        <w:rPr>
          <w:rFonts w:ascii="仿宋_GB2312" w:eastAsia="仿宋_GB2312" w:hAnsi="仿宋" w:hint="eastAsia"/>
          <w:bCs/>
          <w:color w:val="000000" w:themeColor="text1"/>
          <w:sz w:val="32"/>
          <w:szCs w:val="32"/>
          <w:lang w:val="zh-TW"/>
        </w:rPr>
        <w:t>13、</w:t>
      </w:r>
      <w:r w:rsidR="00273126" w:rsidRPr="00B65E5A">
        <w:rPr>
          <w:rFonts w:ascii="仿宋_GB2312" w:eastAsia="仿宋_GB2312" w:hAnsi="仿宋" w:hint="eastAsia"/>
          <w:bCs/>
          <w:color w:val="000000" w:themeColor="text1"/>
          <w:sz w:val="32"/>
          <w:szCs w:val="32"/>
          <w:lang w:val="zh-TW"/>
        </w:rPr>
        <w:t>为了满足社区消防需求，本期地下空间设有消防水泵房1处，7#住宅楼车库地下一层南侧，可能对相邻楼栋产生噪音等影响。</w:t>
      </w:r>
    </w:p>
    <w:p w:rsidR="00D81D33" w:rsidRDefault="00D81D33" w:rsidP="00D81D33">
      <w:pPr>
        <w:ind w:firstLineChars="200" w:firstLine="640"/>
        <w:jc w:val="left"/>
        <w:rPr>
          <w:rFonts w:ascii="仿宋_GB2312" w:eastAsia="仿宋_GB2312" w:hAnsi="仿宋"/>
          <w:bCs/>
          <w:color w:val="000000" w:themeColor="text1"/>
          <w:sz w:val="32"/>
          <w:szCs w:val="32"/>
          <w:lang w:val="zh-TW"/>
        </w:rPr>
      </w:pPr>
      <w:r>
        <w:rPr>
          <w:rFonts w:ascii="仿宋_GB2312" w:eastAsia="仿宋_GB2312" w:hAnsi="仿宋" w:hint="eastAsia"/>
          <w:bCs/>
          <w:color w:val="000000" w:themeColor="text1"/>
          <w:sz w:val="32"/>
          <w:szCs w:val="32"/>
          <w:lang w:val="zh-TW"/>
        </w:rPr>
        <w:t>14、</w:t>
      </w:r>
      <w:r w:rsidR="00273126" w:rsidRPr="00B65E5A">
        <w:rPr>
          <w:rFonts w:ascii="仿宋_GB2312" w:eastAsia="仿宋_GB2312" w:hAnsi="仿宋" w:hint="eastAsia"/>
          <w:bCs/>
          <w:color w:val="000000" w:themeColor="text1"/>
          <w:sz w:val="32"/>
          <w:szCs w:val="32"/>
          <w:lang w:val="zh-TW"/>
        </w:rPr>
        <w:t>为满足社区排水调度需求，本期设有雨水调蓄池2处，一处位于1#住宅楼南侧，一处位于8#住宅楼西侧，可</w:t>
      </w:r>
      <w:r w:rsidR="00273126" w:rsidRPr="00B65E5A">
        <w:rPr>
          <w:rFonts w:ascii="仿宋_GB2312" w:eastAsia="仿宋_GB2312" w:hAnsi="仿宋" w:hint="eastAsia"/>
          <w:bCs/>
          <w:color w:val="000000" w:themeColor="text1"/>
          <w:sz w:val="32"/>
          <w:szCs w:val="32"/>
          <w:lang w:val="zh-TW"/>
        </w:rPr>
        <w:lastRenderedPageBreak/>
        <w:t>能对相邻楼栋产生噪音影响。</w:t>
      </w:r>
    </w:p>
    <w:p w:rsidR="00D81D33" w:rsidRDefault="00D81D33" w:rsidP="00D81D33">
      <w:pPr>
        <w:ind w:firstLineChars="200" w:firstLine="640"/>
        <w:jc w:val="left"/>
        <w:rPr>
          <w:rFonts w:ascii="仿宋_GB2312" w:eastAsia="仿宋_GB2312" w:hAnsi="仿宋"/>
          <w:bCs/>
          <w:color w:val="000000" w:themeColor="text1"/>
          <w:sz w:val="32"/>
          <w:szCs w:val="32"/>
          <w:lang w:val="zh-TW"/>
        </w:rPr>
      </w:pPr>
      <w:r>
        <w:rPr>
          <w:rFonts w:ascii="仿宋_GB2312" w:eastAsia="仿宋_GB2312" w:hAnsi="仿宋" w:hint="eastAsia"/>
          <w:bCs/>
          <w:color w:val="000000" w:themeColor="text1"/>
          <w:sz w:val="32"/>
          <w:szCs w:val="32"/>
          <w:lang w:val="zh-TW"/>
        </w:rPr>
        <w:t>15、</w:t>
      </w:r>
      <w:r w:rsidR="00273126" w:rsidRPr="00B65E5A">
        <w:rPr>
          <w:rFonts w:ascii="仿宋_GB2312" w:eastAsia="仿宋_GB2312" w:hAnsi="仿宋" w:hint="eastAsia"/>
          <w:bCs/>
          <w:color w:val="000000" w:themeColor="text1"/>
          <w:sz w:val="32"/>
          <w:szCs w:val="32"/>
          <w:lang w:val="zh-TW"/>
        </w:rPr>
        <w:t>为了满足社区供电需求，本期设有高基变配电室1处，位于9#住宅楼车库地下一层南侧、13#住宅楼车库地下一层南侧，可能对相邻楼栋产生噪音、视线等影响。</w:t>
      </w:r>
    </w:p>
    <w:p w:rsidR="00D81D33" w:rsidRDefault="00D81D33" w:rsidP="00D81D33">
      <w:pPr>
        <w:ind w:firstLineChars="200" w:firstLine="640"/>
        <w:jc w:val="left"/>
        <w:rPr>
          <w:rFonts w:ascii="仿宋_GB2312" w:eastAsia="仿宋_GB2312" w:hAnsi="仿宋"/>
          <w:bCs/>
          <w:color w:val="000000" w:themeColor="text1"/>
          <w:sz w:val="32"/>
          <w:szCs w:val="32"/>
          <w:lang w:val="zh-TW"/>
        </w:rPr>
      </w:pPr>
      <w:r>
        <w:rPr>
          <w:rFonts w:ascii="仿宋_GB2312" w:eastAsia="仿宋_GB2312" w:hAnsi="仿宋" w:hint="eastAsia"/>
          <w:bCs/>
          <w:color w:val="000000" w:themeColor="text1"/>
          <w:sz w:val="32"/>
          <w:szCs w:val="32"/>
          <w:lang w:val="zh-TW"/>
        </w:rPr>
        <w:t>16、</w:t>
      </w:r>
      <w:r w:rsidR="00273126" w:rsidRPr="00B65E5A">
        <w:rPr>
          <w:rFonts w:ascii="仿宋_GB2312" w:eastAsia="仿宋_GB2312" w:hAnsi="仿宋" w:hint="eastAsia"/>
          <w:bCs/>
          <w:color w:val="000000" w:themeColor="text1"/>
          <w:sz w:val="32"/>
          <w:szCs w:val="32"/>
          <w:lang w:val="zh-TW"/>
        </w:rPr>
        <w:t>为满足社区消防需求，本期每栋住宅楼均设有消防登高操作场地， 位于每栋住宅楼的北侧，紧急情况下投入使用时可能对相邻楼栋产生噪音等影响。</w:t>
      </w:r>
    </w:p>
    <w:p w:rsidR="00D81D33" w:rsidRDefault="00D81D33" w:rsidP="00D81D33">
      <w:pPr>
        <w:ind w:firstLineChars="200" w:firstLine="640"/>
        <w:jc w:val="left"/>
        <w:rPr>
          <w:rFonts w:ascii="仿宋_GB2312" w:eastAsia="仿宋_GB2312" w:hAnsi="仿宋"/>
          <w:bCs/>
          <w:color w:val="000000" w:themeColor="text1"/>
          <w:sz w:val="32"/>
          <w:szCs w:val="32"/>
          <w:lang w:val="zh-TW"/>
        </w:rPr>
      </w:pPr>
      <w:r>
        <w:rPr>
          <w:rFonts w:ascii="仿宋_GB2312" w:eastAsia="仿宋_GB2312" w:hAnsi="仿宋" w:hint="eastAsia"/>
          <w:bCs/>
          <w:color w:val="000000" w:themeColor="text1"/>
          <w:sz w:val="32"/>
          <w:szCs w:val="32"/>
          <w:lang w:val="zh-TW"/>
        </w:rPr>
        <w:t>17、</w:t>
      </w:r>
      <w:r w:rsidR="00273126" w:rsidRPr="00B65E5A">
        <w:rPr>
          <w:rFonts w:ascii="仿宋_GB2312" w:eastAsia="仿宋_GB2312" w:hAnsi="仿宋" w:hint="eastAsia"/>
          <w:bCs/>
          <w:color w:val="000000" w:themeColor="text1"/>
          <w:sz w:val="32"/>
          <w:szCs w:val="32"/>
          <w:lang w:val="zh-TW"/>
        </w:rPr>
        <w:t xml:space="preserve">本期设有化粪池4处，化粪池上做绿化处理，分别位于： </w:t>
      </w:r>
      <w:r w:rsidR="00273126" w:rsidRPr="00B65E5A">
        <w:rPr>
          <w:rFonts w:ascii="仿宋_GB2312" w:eastAsia="仿宋_GB2312" w:hAnsi="仿宋" w:hint="eastAsia"/>
          <w:bCs/>
          <w:color w:val="000000" w:themeColor="text1"/>
          <w:sz w:val="32"/>
          <w:szCs w:val="32"/>
        </w:rPr>
        <w:t>2</w:t>
      </w:r>
      <w:r w:rsidR="00273126" w:rsidRPr="00B65E5A">
        <w:rPr>
          <w:rFonts w:ascii="仿宋_GB2312" w:eastAsia="仿宋_GB2312" w:hAnsi="仿宋" w:hint="eastAsia"/>
          <w:bCs/>
          <w:color w:val="000000" w:themeColor="text1"/>
          <w:sz w:val="32"/>
          <w:szCs w:val="32"/>
          <w:lang w:val="zh-TW"/>
        </w:rPr>
        <w:t xml:space="preserve">#住宅楼东侧； </w:t>
      </w:r>
      <w:r w:rsidR="00273126" w:rsidRPr="00B65E5A">
        <w:rPr>
          <w:rFonts w:ascii="仿宋_GB2312" w:eastAsia="仿宋_GB2312" w:hAnsi="仿宋" w:hint="eastAsia"/>
          <w:bCs/>
          <w:color w:val="000000" w:themeColor="text1"/>
          <w:sz w:val="32"/>
          <w:szCs w:val="32"/>
        </w:rPr>
        <w:t>17</w:t>
      </w:r>
      <w:r w:rsidR="00273126" w:rsidRPr="00B65E5A">
        <w:rPr>
          <w:rFonts w:ascii="仿宋_GB2312" w:eastAsia="仿宋_GB2312" w:hAnsi="仿宋" w:hint="eastAsia"/>
          <w:bCs/>
          <w:color w:val="000000" w:themeColor="text1"/>
          <w:sz w:val="32"/>
          <w:szCs w:val="32"/>
          <w:lang w:val="zh-TW"/>
        </w:rPr>
        <w:t>#住宅楼北侧、</w:t>
      </w:r>
      <w:r w:rsidR="00273126" w:rsidRPr="00B65E5A">
        <w:rPr>
          <w:rFonts w:ascii="仿宋_GB2312" w:eastAsia="仿宋_GB2312" w:hAnsi="仿宋" w:hint="eastAsia"/>
          <w:bCs/>
          <w:color w:val="000000" w:themeColor="text1"/>
          <w:sz w:val="32"/>
          <w:szCs w:val="32"/>
        </w:rPr>
        <w:t>6</w:t>
      </w:r>
      <w:r w:rsidR="00273126" w:rsidRPr="00B65E5A">
        <w:rPr>
          <w:rFonts w:ascii="仿宋_GB2312" w:eastAsia="仿宋_GB2312" w:hAnsi="仿宋" w:hint="eastAsia"/>
          <w:bCs/>
          <w:color w:val="000000" w:themeColor="text1"/>
          <w:sz w:val="32"/>
          <w:szCs w:val="32"/>
          <w:lang w:val="zh-TW"/>
        </w:rPr>
        <w:t>#住宅楼东南角，</w:t>
      </w:r>
      <w:r w:rsidR="00273126" w:rsidRPr="00B65E5A">
        <w:rPr>
          <w:rFonts w:ascii="仿宋_GB2312" w:eastAsia="仿宋_GB2312" w:hAnsi="仿宋" w:hint="eastAsia"/>
          <w:bCs/>
          <w:color w:val="000000" w:themeColor="text1"/>
          <w:sz w:val="32"/>
          <w:szCs w:val="32"/>
        </w:rPr>
        <w:t>16</w:t>
      </w:r>
      <w:r w:rsidR="00273126" w:rsidRPr="00B65E5A">
        <w:rPr>
          <w:rFonts w:ascii="仿宋_GB2312" w:eastAsia="仿宋_GB2312" w:hAnsi="仿宋" w:hint="eastAsia"/>
          <w:bCs/>
          <w:color w:val="000000" w:themeColor="text1"/>
          <w:sz w:val="32"/>
          <w:szCs w:val="32"/>
          <w:lang w:val="zh-TW"/>
        </w:rPr>
        <w:t>#住宅楼北侧，可能对相邻楼栋产生气味等影响</w:t>
      </w:r>
    </w:p>
    <w:p w:rsidR="00D81D33" w:rsidRDefault="00D81D33" w:rsidP="00D81D33">
      <w:pPr>
        <w:ind w:firstLineChars="200" w:firstLine="640"/>
        <w:jc w:val="left"/>
        <w:rPr>
          <w:rFonts w:ascii="仿宋_GB2312" w:eastAsia="仿宋_GB2312" w:hAnsi="仿宋"/>
          <w:bCs/>
          <w:color w:val="000000" w:themeColor="text1"/>
          <w:sz w:val="32"/>
          <w:szCs w:val="32"/>
          <w:lang w:val="zh-TW"/>
        </w:rPr>
      </w:pPr>
      <w:r>
        <w:rPr>
          <w:rFonts w:ascii="仿宋_GB2312" w:eastAsia="仿宋_GB2312" w:hAnsi="仿宋" w:hint="eastAsia"/>
          <w:bCs/>
          <w:color w:val="000000" w:themeColor="text1"/>
          <w:sz w:val="32"/>
          <w:szCs w:val="32"/>
          <w:lang w:val="zh-TW"/>
        </w:rPr>
        <w:t>18、</w:t>
      </w:r>
      <w:r w:rsidR="00273126" w:rsidRPr="00B65E5A">
        <w:rPr>
          <w:rFonts w:ascii="仿宋_GB2312" w:eastAsia="仿宋_GB2312" w:hAnsi="仿宋" w:hint="eastAsia"/>
          <w:bCs/>
          <w:color w:val="000000" w:themeColor="text1"/>
          <w:sz w:val="32"/>
          <w:szCs w:val="32"/>
          <w:lang w:val="zh-TW"/>
        </w:rPr>
        <w:t>本期建筑楼体存在门厅、雨棚、屋檐等设计造型，可能对相邻单元产生视线、采光等影响。</w:t>
      </w:r>
    </w:p>
    <w:p w:rsidR="00D81D33" w:rsidRDefault="00D81D33" w:rsidP="00D81D33">
      <w:pPr>
        <w:ind w:firstLineChars="200" w:firstLine="640"/>
        <w:jc w:val="left"/>
        <w:rPr>
          <w:rFonts w:ascii="仿宋_GB2312" w:eastAsia="仿宋_GB2312" w:hAnsi="仿宋"/>
          <w:bCs/>
          <w:color w:val="000000" w:themeColor="text1"/>
          <w:sz w:val="32"/>
          <w:szCs w:val="32"/>
          <w:lang w:val="zh-TW"/>
        </w:rPr>
      </w:pPr>
      <w:r>
        <w:rPr>
          <w:rFonts w:ascii="仿宋_GB2312" w:eastAsia="仿宋_GB2312" w:hAnsi="仿宋" w:hint="eastAsia"/>
          <w:bCs/>
          <w:color w:val="000000" w:themeColor="text1"/>
          <w:sz w:val="32"/>
          <w:szCs w:val="32"/>
          <w:lang w:val="zh-TW"/>
        </w:rPr>
        <w:t>19、</w:t>
      </w:r>
      <w:r w:rsidR="00273126" w:rsidRPr="00B65E5A">
        <w:rPr>
          <w:rFonts w:ascii="仿宋_GB2312" w:eastAsia="仿宋_GB2312" w:hAnsi="仿宋" w:hint="eastAsia"/>
          <w:bCs/>
          <w:color w:val="000000" w:themeColor="text1"/>
          <w:sz w:val="32"/>
          <w:szCs w:val="32"/>
          <w:lang w:val="zh-TW"/>
        </w:rPr>
        <w:t>本期建筑楼内电梯前室、电梯厅、楼梯及楼梯前室设有管道井、强弱电井、消防管道及消火栓可能会对相邻房间产生视线遮挡、噪音及其他不利影响。</w:t>
      </w:r>
    </w:p>
    <w:p w:rsidR="00D81D33" w:rsidRDefault="00D81D33" w:rsidP="00D81D33">
      <w:pPr>
        <w:ind w:firstLineChars="200" w:firstLine="640"/>
        <w:jc w:val="left"/>
        <w:rPr>
          <w:rFonts w:ascii="仿宋_GB2312" w:eastAsia="仿宋_GB2312" w:hAnsi="仿宋"/>
          <w:bCs/>
          <w:color w:val="000000" w:themeColor="text1"/>
          <w:sz w:val="32"/>
          <w:szCs w:val="32"/>
          <w:lang w:val="zh-TW"/>
        </w:rPr>
      </w:pPr>
      <w:r>
        <w:rPr>
          <w:rFonts w:ascii="仿宋_GB2312" w:eastAsia="仿宋_GB2312" w:hAnsi="仿宋" w:hint="eastAsia"/>
          <w:bCs/>
          <w:color w:val="000000" w:themeColor="text1"/>
          <w:sz w:val="32"/>
          <w:szCs w:val="32"/>
          <w:lang w:val="zh-TW"/>
        </w:rPr>
        <w:t>20、</w:t>
      </w:r>
      <w:r w:rsidR="00273126" w:rsidRPr="00B65E5A">
        <w:rPr>
          <w:rFonts w:ascii="仿宋_GB2312" w:eastAsia="仿宋_GB2312" w:hAnsi="仿宋" w:hint="eastAsia"/>
          <w:bCs/>
          <w:color w:val="000000" w:themeColor="text1"/>
          <w:sz w:val="32"/>
          <w:szCs w:val="32"/>
          <w:lang w:val="zh-TW"/>
        </w:rPr>
        <w:t>园区部分园林景观可能对相邻楼栋产生噪声、灯光、视线等影响。</w:t>
      </w:r>
    </w:p>
    <w:p w:rsidR="00D81D33" w:rsidRDefault="00D81D33" w:rsidP="00D81D33">
      <w:pPr>
        <w:ind w:firstLineChars="200" w:firstLine="640"/>
        <w:jc w:val="left"/>
        <w:rPr>
          <w:rFonts w:ascii="仿宋_GB2312" w:eastAsia="仿宋_GB2312" w:hAnsi="仿宋"/>
          <w:bCs/>
          <w:color w:val="000000" w:themeColor="text1"/>
          <w:sz w:val="32"/>
          <w:szCs w:val="32"/>
          <w:lang w:val="zh-TW"/>
        </w:rPr>
      </w:pPr>
      <w:r>
        <w:rPr>
          <w:rFonts w:ascii="仿宋_GB2312" w:eastAsia="仿宋_GB2312" w:hAnsi="仿宋" w:hint="eastAsia"/>
          <w:bCs/>
          <w:color w:val="000000" w:themeColor="text1"/>
          <w:sz w:val="32"/>
          <w:szCs w:val="32"/>
          <w:lang w:val="zh-TW"/>
        </w:rPr>
        <w:t>21、</w:t>
      </w:r>
      <w:r w:rsidR="00273126" w:rsidRPr="00B65E5A">
        <w:rPr>
          <w:rFonts w:ascii="仿宋_GB2312" w:eastAsia="仿宋_GB2312" w:hAnsi="仿宋" w:hint="eastAsia"/>
          <w:bCs/>
          <w:color w:val="000000" w:themeColor="text1"/>
          <w:sz w:val="32"/>
          <w:szCs w:val="32"/>
          <w:lang w:val="zh-TW"/>
        </w:rPr>
        <w:t>在本项目周边或本项目范围内凡规划性质为建设用地的任何预留地或项目，将进行后续建设工作，其规划建设均以政府有关部门最终审定的规划方案为准。</w:t>
      </w:r>
    </w:p>
    <w:p w:rsidR="00106C64" w:rsidRPr="00B65E5A" w:rsidRDefault="00D81D33" w:rsidP="00D81D33">
      <w:pPr>
        <w:ind w:firstLineChars="200" w:firstLine="640"/>
        <w:jc w:val="left"/>
        <w:rPr>
          <w:rFonts w:ascii="仿宋_GB2312" w:eastAsia="仿宋_GB2312" w:hAnsi="仿宋"/>
          <w:bCs/>
          <w:color w:val="000000" w:themeColor="text1"/>
          <w:sz w:val="32"/>
          <w:szCs w:val="32"/>
          <w:lang w:val="zh-TW"/>
        </w:rPr>
      </w:pPr>
      <w:r>
        <w:rPr>
          <w:rFonts w:ascii="仿宋_GB2312" w:eastAsia="仿宋_GB2312" w:hAnsi="仿宋" w:hint="eastAsia"/>
          <w:bCs/>
          <w:color w:val="000000" w:themeColor="text1"/>
          <w:sz w:val="32"/>
          <w:szCs w:val="32"/>
          <w:lang w:val="zh-TW"/>
        </w:rPr>
        <w:t>22、</w:t>
      </w:r>
      <w:r w:rsidR="00273126" w:rsidRPr="00B65E5A">
        <w:rPr>
          <w:rFonts w:ascii="仿宋_GB2312" w:eastAsia="仿宋_GB2312" w:hAnsi="仿宋" w:hint="eastAsia"/>
          <w:bCs/>
          <w:color w:val="000000" w:themeColor="text1"/>
          <w:sz w:val="32"/>
          <w:szCs w:val="32"/>
          <w:lang w:val="zh-TW"/>
        </w:rPr>
        <w:t>项目周边有市政道路的建设，临近楼栋可能产生噪声等影响。</w:t>
      </w:r>
    </w:p>
    <w:p w:rsidR="00106C64" w:rsidRPr="00B65E5A" w:rsidRDefault="00273126">
      <w:pPr>
        <w:ind w:firstLineChars="200" w:firstLine="640"/>
        <w:jc w:val="left"/>
        <w:rPr>
          <w:rFonts w:ascii="仿宋_GB2312" w:eastAsia="仿宋_GB2312" w:hAnsi="仿宋"/>
          <w:color w:val="000000" w:themeColor="text1"/>
          <w:sz w:val="32"/>
          <w:szCs w:val="32"/>
        </w:rPr>
      </w:pPr>
      <w:r w:rsidRPr="00B65E5A">
        <w:rPr>
          <w:rFonts w:ascii="仿宋_GB2312" w:eastAsia="仿宋_GB2312" w:hAnsi="仿宋" w:hint="eastAsia"/>
          <w:bCs/>
          <w:color w:val="000000" w:themeColor="text1"/>
          <w:sz w:val="32"/>
          <w:szCs w:val="32"/>
        </w:rPr>
        <w:lastRenderedPageBreak/>
        <w:t>以上相关设备设施为本项目所必需，具体表述可能未</w:t>
      </w:r>
      <w:proofErr w:type="gramStart"/>
      <w:r w:rsidRPr="00B65E5A">
        <w:rPr>
          <w:rFonts w:ascii="仿宋_GB2312" w:eastAsia="仿宋_GB2312" w:hAnsi="仿宋" w:hint="eastAsia"/>
          <w:bCs/>
          <w:color w:val="000000" w:themeColor="text1"/>
          <w:sz w:val="32"/>
          <w:szCs w:val="32"/>
        </w:rPr>
        <w:t>臻</w:t>
      </w:r>
      <w:proofErr w:type="gramEnd"/>
      <w:r w:rsidRPr="00B65E5A">
        <w:rPr>
          <w:rFonts w:ascii="仿宋_GB2312" w:eastAsia="仿宋_GB2312" w:hAnsi="仿宋" w:hint="eastAsia"/>
          <w:bCs/>
          <w:color w:val="000000" w:themeColor="text1"/>
          <w:sz w:val="32"/>
          <w:szCs w:val="32"/>
        </w:rPr>
        <w:t>全面，乙方对此予以理解并同意由甲方依据国家规范设计和施工；为满足小区整体功能需要，甲方有权在符合国家规范前下对红线内环境因素进行自主调整和优化；最终以政府批准的规划和设计方案及交付时现状为准。</w:t>
      </w:r>
    </w:p>
    <w:p w:rsidR="00106C64" w:rsidRDefault="00106C64">
      <w:pPr>
        <w:ind w:firstLineChars="1450" w:firstLine="4640"/>
        <w:rPr>
          <w:rFonts w:ascii="仿宋_GB2312" w:eastAsia="仿宋_GB2312" w:hAnsi="仿宋"/>
          <w:color w:val="000000" w:themeColor="text1"/>
          <w:sz w:val="32"/>
          <w:szCs w:val="32"/>
        </w:rPr>
      </w:pPr>
      <w:bookmarkStart w:id="0" w:name="_GoBack"/>
      <w:bookmarkEnd w:id="0"/>
    </w:p>
    <w:p w:rsidR="00D81D33" w:rsidRDefault="00D81D33">
      <w:pPr>
        <w:ind w:firstLineChars="1450" w:firstLine="4640"/>
        <w:rPr>
          <w:rFonts w:ascii="仿宋_GB2312" w:eastAsia="仿宋_GB2312" w:hAnsi="仿宋"/>
          <w:color w:val="000000" w:themeColor="text1"/>
          <w:sz w:val="32"/>
          <w:szCs w:val="32"/>
        </w:rPr>
      </w:pPr>
    </w:p>
    <w:p w:rsidR="00D81D33" w:rsidRDefault="00D81D33">
      <w:pPr>
        <w:ind w:firstLineChars="1450" w:firstLine="4640"/>
        <w:rPr>
          <w:rFonts w:ascii="仿宋_GB2312" w:eastAsia="仿宋_GB2312" w:hAnsi="仿宋"/>
          <w:color w:val="000000" w:themeColor="text1"/>
          <w:sz w:val="32"/>
          <w:szCs w:val="32"/>
        </w:rPr>
      </w:pPr>
    </w:p>
    <w:p w:rsidR="00D81D33" w:rsidRDefault="00D81D33">
      <w:pPr>
        <w:ind w:firstLineChars="1450" w:firstLine="4640"/>
        <w:rPr>
          <w:rFonts w:ascii="仿宋_GB2312" w:eastAsia="仿宋_GB2312" w:hAnsi="仿宋"/>
          <w:color w:val="000000" w:themeColor="text1"/>
          <w:sz w:val="32"/>
          <w:szCs w:val="32"/>
        </w:rPr>
      </w:pPr>
    </w:p>
    <w:p w:rsidR="00D81D33" w:rsidRPr="00B65E5A" w:rsidRDefault="00D81D33">
      <w:pPr>
        <w:ind w:firstLineChars="1450" w:firstLine="4640"/>
        <w:rPr>
          <w:rFonts w:ascii="仿宋_GB2312" w:eastAsia="仿宋_GB2312" w:hAnsi="仿宋"/>
          <w:color w:val="000000" w:themeColor="text1"/>
          <w:sz w:val="32"/>
          <w:szCs w:val="32"/>
        </w:rPr>
      </w:pPr>
    </w:p>
    <w:p w:rsidR="00106C64" w:rsidRDefault="003565E1" w:rsidP="003565E1">
      <w:pPr>
        <w:jc w:val="right"/>
        <w:rPr>
          <w:rFonts w:ascii="仿宋_GB2312" w:eastAsia="仿宋_GB2312"/>
          <w:sz w:val="32"/>
          <w:szCs w:val="32"/>
        </w:rPr>
      </w:pPr>
      <w:proofErr w:type="gramStart"/>
      <w:r w:rsidRPr="00EA626D">
        <w:rPr>
          <w:rFonts w:ascii="仿宋_GB2312" w:eastAsia="仿宋_GB2312" w:hint="eastAsia"/>
          <w:sz w:val="32"/>
          <w:szCs w:val="32"/>
        </w:rPr>
        <w:t>北京碧和信</w:t>
      </w:r>
      <w:proofErr w:type="gramEnd"/>
      <w:r w:rsidRPr="00EA626D">
        <w:rPr>
          <w:rFonts w:ascii="仿宋_GB2312" w:eastAsia="仿宋_GB2312" w:hint="eastAsia"/>
          <w:sz w:val="32"/>
          <w:szCs w:val="32"/>
        </w:rPr>
        <w:t>泰置业有限公司</w:t>
      </w:r>
    </w:p>
    <w:p w:rsidR="00D81D33" w:rsidRPr="00246D17" w:rsidRDefault="00D81D33" w:rsidP="00D81D33">
      <w:pPr>
        <w:wordWrap w:val="0"/>
        <w:jc w:val="right"/>
        <w:rPr>
          <w:rFonts w:ascii="仿宋_GB2312" w:eastAsia="仿宋_GB2312"/>
          <w:color w:val="000000" w:themeColor="text1"/>
        </w:rPr>
      </w:pPr>
    </w:p>
    <w:sectPr w:rsidR="00D81D33" w:rsidRPr="00246D17" w:rsidSect="00920E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101" w:rsidRDefault="00577101" w:rsidP="00C15806">
      <w:r>
        <w:separator/>
      </w:r>
    </w:p>
  </w:endnote>
  <w:endnote w:type="continuationSeparator" w:id="0">
    <w:p w:rsidR="00577101" w:rsidRDefault="00577101" w:rsidP="00C158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101" w:rsidRDefault="00577101" w:rsidP="00C15806">
      <w:r>
        <w:separator/>
      </w:r>
    </w:p>
  </w:footnote>
  <w:footnote w:type="continuationSeparator" w:id="0">
    <w:p w:rsidR="00577101" w:rsidRDefault="00577101" w:rsidP="00C158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90E44"/>
    <w:multiLevelType w:val="multilevel"/>
    <w:tmpl w:val="6D790E4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2FA5"/>
    <w:rsid w:val="000157B7"/>
    <w:rsid w:val="00025706"/>
    <w:rsid w:val="00056974"/>
    <w:rsid w:val="000A5973"/>
    <w:rsid w:val="000E0A5E"/>
    <w:rsid w:val="000F2967"/>
    <w:rsid w:val="00105989"/>
    <w:rsid w:val="00106C64"/>
    <w:rsid w:val="001A28DB"/>
    <w:rsid w:val="001D45BA"/>
    <w:rsid w:val="001F11E7"/>
    <w:rsid w:val="0022000F"/>
    <w:rsid w:val="00246D17"/>
    <w:rsid w:val="00273126"/>
    <w:rsid w:val="0028721D"/>
    <w:rsid w:val="002B2ECA"/>
    <w:rsid w:val="002C070C"/>
    <w:rsid w:val="002E2FA5"/>
    <w:rsid w:val="002F6518"/>
    <w:rsid w:val="00350356"/>
    <w:rsid w:val="003565E1"/>
    <w:rsid w:val="003D6B4D"/>
    <w:rsid w:val="003F7449"/>
    <w:rsid w:val="004A271F"/>
    <w:rsid w:val="004B2BF3"/>
    <w:rsid w:val="004E77F0"/>
    <w:rsid w:val="00501871"/>
    <w:rsid w:val="005148E8"/>
    <w:rsid w:val="00522AD9"/>
    <w:rsid w:val="00524D2E"/>
    <w:rsid w:val="0054327F"/>
    <w:rsid w:val="00556203"/>
    <w:rsid w:val="00577101"/>
    <w:rsid w:val="005A4A1A"/>
    <w:rsid w:val="005C0AD9"/>
    <w:rsid w:val="005F3353"/>
    <w:rsid w:val="005F3DA1"/>
    <w:rsid w:val="005F5B24"/>
    <w:rsid w:val="00610A0F"/>
    <w:rsid w:val="0067573A"/>
    <w:rsid w:val="006F7330"/>
    <w:rsid w:val="00766F89"/>
    <w:rsid w:val="00781CAF"/>
    <w:rsid w:val="0079532D"/>
    <w:rsid w:val="007D10C2"/>
    <w:rsid w:val="007F7815"/>
    <w:rsid w:val="00835552"/>
    <w:rsid w:val="008607A6"/>
    <w:rsid w:val="008B3BA0"/>
    <w:rsid w:val="008B72B2"/>
    <w:rsid w:val="00920ED8"/>
    <w:rsid w:val="009840A0"/>
    <w:rsid w:val="009B2C05"/>
    <w:rsid w:val="009D6BDE"/>
    <w:rsid w:val="009E6629"/>
    <w:rsid w:val="00A43E03"/>
    <w:rsid w:val="00A47DF1"/>
    <w:rsid w:val="00A8330D"/>
    <w:rsid w:val="00AE03AC"/>
    <w:rsid w:val="00B131A3"/>
    <w:rsid w:val="00B65E5A"/>
    <w:rsid w:val="00B95E3D"/>
    <w:rsid w:val="00B960B3"/>
    <w:rsid w:val="00BA1828"/>
    <w:rsid w:val="00BB2490"/>
    <w:rsid w:val="00BB6EB3"/>
    <w:rsid w:val="00BC6897"/>
    <w:rsid w:val="00BE4F33"/>
    <w:rsid w:val="00C15806"/>
    <w:rsid w:val="00C737E4"/>
    <w:rsid w:val="00D137A5"/>
    <w:rsid w:val="00D4512D"/>
    <w:rsid w:val="00D81D33"/>
    <w:rsid w:val="00DC6CBB"/>
    <w:rsid w:val="00E3584E"/>
    <w:rsid w:val="00E4332B"/>
    <w:rsid w:val="00E4778A"/>
    <w:rsid w:val="00E8462F"/>
    <w:rsid w:val="00EF1E8E"/>
    <w:rsid w:val="00F241C6"/>
    <w:rsid w:val="00F32D80"/>
    <w:rsid w:val="00F5077C"/>
    <w:rsid w:val="00F65BB6"/>
    <w:rsid w:val="00F82FED"/>
    <w:rsid w:val="746F0B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ED8"/>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20ED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920ED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920ED8"/>
    <w:rPr>
      <w:sz w:val="18"/>
      <w:szCs w:val="18"/>
    </w:rPr>
  </w:style>
  <w:style w:type="character" w:customStyle="1" w:styleId="Char">
    <w:name w:val="页脚 Char"/>
    <w:basedOn w:val="a0"/>
    <w:link w:val="a3"/>
    <w:uiPriority w:val="99"/>
    <w:qFormat/>
    <w:rsid w:val="00920ED8"/>
    <w:rPr>
      <w:sz w:val="18"/>
      <w:szCs w:val="18"/>
    </w:rPr>
  </w:style>
  <w:style w:type="paragraph" w:customStyle="1" w:styleId="1">
    <w:name w:val="列出段落1"/>
    <w:basedOn w:val="a"/>
    <w:uiPriority w:val="34"/>
    <w:qFormat/>
    <w:rsid w:val="00920ED8"/>
    <w:pPr>
      <w:ind w:firstLineChars="200" w:firstLine="420"/>
    </w:pPr>
  </w:style>
  <w:style w:type="table" w:styleId="a5">
    <w:name w:val="Table Grid"/>
    <w:basedOn w:val="a1"/>
    <w:uiPriority w:val="59"/>
    <w:unhideWhenUsed/>
    <w:rsid w:val="000F2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306</Words>
  <Characters>1749</Characters>
  <Application>Microsoft Office Word</Application>
  <DocSecurity>0</DocSecurity>
  <Lines>14</Lines>
  <Paragraphs>4</Paragraphs>
  <ScaleCrop>false</ScaleCrop>
  <Company>Microsoft</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赵晨</dc:creator>
  <cp:lastModifiedBy>赵晨</cp:lastModifiedBy>
  <cp:revision>17</cp:revision>
  <dcterms:created xsi:type="dcterms:W3CDTF">2018-10-10T09:21:00Z</dcterms:created>
  <dcterms:modified xsi:type="dcterms:W3CDTF">2019-03-21T08:56:00Z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