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附件2</w:t>
      </w:r>
    </w:p>
    <w:p w:rsidR="008447D8" w:rsidRDefault="008447D8" w:rsidP="008447D8">
      <w:pPr>
        <w:widowControl/>
        <w:spacing w:line="560" w:lineRule="exact"/>
        <w:jc w:val="center"/>
        <w:rPr>
          <w:rFonts w:ascii="仿宋_GB2312" w:eastAsia="仿宋_GB2312" w:hAnsi="仿宋_GB2312" w:cs="仿宋_GB2312"/>
          <w:b/>
          <w:bCs/>
          <w:kern w:val="0"/>
          <w:sz w:val="32"/>
          <w:szCs w:val="32"/>
        </w:rPr>
      </w:pPr>
    </w:p>
    <w:p w:rsidR="008447D8" w:rsidRDefault="008447D8" w:rsidP="008447D8">
      <w:pPr>
        <w:widowControl/>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超过一定规模的危险性较大的</w:t>
      </w:r>
    </w:p>
    <w:p w:rsidR="008447D8" w:rsidRDefault="008447D8" w:rsidP="008447D8">
      <w:pPr>
        <w:widowControl/>
        <w:spacing w:line="6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分部分项工程范围</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p>
    <w:p w:rsidR="008447D8" w:rsidRDefault="008447D8" w:rsidP="008447D8">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一、深基坑工程</w:t>
      </w:r>
    </w:p>
    <w:p w:rsidR="008447D8" w:rsidRDefault="008447D8" w:rsidP="008447D8">
      <w:pPr>
        <w:widowControl/>
        <w:spacing w:line="560" w:lineRule="exact"/>
        <w:ind w:firstLine="55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（一）开挖深度超过5m（含5m）的基坑（槽）的土方开挖、支护、降水工程。</w:t>
      </w:r>
    </w:p>
    <w:p w:rsidR="008447D8" w:rsidRDefault="008447D8" w:rsidP="008447D8">
      <w:pPr>
        <w:widowControl/>
        <w:spacing w:line="560" w:lineRule="exact"/>
        <w:ind w:firstLine="55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（二）开挖深度虽未超过5m，但地质条件和（或）周边环境条件复杂的基坑（槽）（符合《建筑基坑支护技术规程》DB11/489基坑侧壁安全等级一、二级判断标准）的土方开挖、支护、降水工程。</w:t>
      </w: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二、模板工程及支撑体系</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（一）各类工具式模板工程：包括滑模、爬模、飞模、隧道模等工程。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（二）混凝土模板支撑工程：搭设高度8m及以上，或搭设跨度18m及以上，或施工总荷载（设计值）15kN/</w:t>
      </w: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及以上，或集中线荷载（设计值）20kN/m及以上。</w:t>
      </w:r>
    </w:p>
    <w:p w:rsidR="008447D8" w:rsidRDefault="008447D8" w:rsidP="008447D8">
      <w:pPr>
        <w:tabs>
          <w:tab w:val="left" w:pos="4710"/>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（三）承重支撑体系：用于钢结构安装等满堂支撑体系，承受单点集中荷载7kN及以上。</w:t>
      </w: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三、起重吊装及起重机械安装拆卸工程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（一）采用非常规起重设备、方法，且单件起吊重量在100kN及以上的起重吊装工程。</w:t>
      </w:r>
    </w:p>
    <w:p w:rsidR="008447D8" w:rsidRDefault="008447D8" w:rsidP="008447D8">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非常规起重设备、方法包括：采用自制起重设备、设施进行起重作业；2台（或以上）起重设备联合作业；流动式起重机带载行走；采用滑排、滑轨、滚杠、地牛等措施进行水平位移；采用绞磨、卷扬机、葫芦或者液压千斤顶等方式进行提升；人力起重工程。</w:t>
      </w:r>
    </w:p>
    <w:p w:rsidR="008447D8" w:rsidRDefault="008447D8" w:rsidP="008447D8">
      <w:pPr>
        <w:widowControl/>
        <w:spacing w:line="560" w:lineRule="exact"/>
        <w:ind w:firstLine="55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（二）起重量300kN及以上，或</w:t>
      </w:r>
      <w:proofErr w:type="gramStart"/>
      <w:r>
        <w:rPr>
          <w:rFonts w:ascii="仿宋_GB2312" w:eastAsia="仿宋_GB2312" w:hAnsi="仿宋_GB2312" w:cs="仿宋_GB2312" w:hint="eastAsia"/>
          <w:kern w:val="0"/>
          <w:sz w:val="32"/>
          <w:szCs w:val="32"/>
        </w:rPr>
        <w:t>搭设总</w:t>
      </w:r>
      <w:proofErr w:type="gramEnd"/>
      <w:r>
        <w:rPr>
          <w:rFonts w:ascii="仿宋_GB2312" w:eastAsia="仿宋_GB2312" w:hAnsi="仿宋_GB2312" w:cs="仿宋_GB2312" w:hint="eastAsia"/>
          <w:kern w:val="0"/>
          <w:sz w:val="32"/>
          <w:szCs w:val="32"/>
        </w:rPr>
        <w:t>高度200m及以上，或搭设基础标高在200m及以上的起重机械安装和拆卸工程。</w:t>
      </w:r>
    </w:p>
    <w:p w:rsidR="008447D8" w:rsidRDefault="008447D8" w:rsidP="008447D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（三）采用非说明书中基础形式或附墙形式进行安装的施工升降机安装工程。</w:t>
      </w:r>
    </w:p>
    <w:p w:rsidR="008447D8" w:rsidRDefault="008447D8" w:rsidP="008447D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sz w:val="32"/>
          <w:szCs w:val="32"/>
        </w:rPr>
        <w:t>外挂式塔式起重机安装和拆卸工程。</w:t>
      </w:r>
    </w:p>
    <w:p w:rsidR="008447D8" w:rsidRDefault="008447D8" w:rsidP="008447D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（五）使用屋面</w:t>
      </w:r>
      <w:proofErr w:type="gramStart"/>
      <w:r>
        <w:rPr>
          <w:rFonts w:ascii="仿宋_GB2312" w:eastAsia="仿宋_GB2312" w:hAnsi="仿宋_GB2312" w:cs="仿宋_GB2312" w:hint="eastAsia"/>
          <w:sz w:val="32"/>
          <w:szCs w:val="32"/>
        </w:rPr>
        <w:t>吊进行</w:t>
      </w:r>
      <w:proofErr w:type="gramEnd"/>
      <w:r>
        <w:rPr>
          <w:rFonts w:ascii="仿宋_GB2312" w:eastAsia="仿宋_GB2312" w:hAnsi="仿宋_GB2312" w:cs="仿宋_GB2312" w:hint="eastAsia"/>
          <w:sz w:val="32"/>
          <w:szCs w:val="32"/>
        </w:rPr>
        <w:t>拆卸的塔式起重机拆卸工程。</w:t>
      </w:r>
    </w:p>
    <w:p w:rsidR="008447D8" w:rsidRDefault="008447D8" w:rsidP="008447D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（六）架桥机安装和拆卸工程，使用架桥机进行的桥梁安装工程。</w:t>
      </w:r>
    </w:p>
    <w:p w:rsidR="008447D8" w:rsidRDefault="008447D8" w:rsidP="008447D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kern w:val="0"/>
          <w:sz w:val="32"/>
          <w:szCs w:val="32"/>
        </w:rPr>
        <w:t>施工现场4台（或以上）塔式起重机起重臂回转半径覆盖范围内有公共交叉区域的群塔作业工程。</w:t>
      </w: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四、脚手架工程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（一）搭设高度50m及以上的落地式钢管脚手架工程。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（二）附着式升降脚手架工程或附着式升降操作平台工程。</w:t>
      </w:r>
    </w:p>
    <w:p w:rsidR="008447D8" w:rsidRDefault="008447D8" w:rsidP="008447D8">
      <w:pPr>
        <w:widowControl/>
        <w:spacing w:line="560" w:lineRule="exact"/>
        <w:ind w:firstLine="555"/>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（三）分段架体搭设高度20m及以上的悬挑式脚手架工程。</w:t>
      </w:r>
    </w:p>
    <w:p w:rsidR="008447D8" w:rsidRDefault="008447D8" w:rsidP="008447D8">
      <w:pPr>
        <w:widowControl/>
        <w:spacing w:before="120" w:after="12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（四）用于装饰装修及机电安装施工的吊挂平台操作架及索网式脚手架工程。</w:t>
      </w:r>
    </w:p>
    <w:p w:rsidR="008447D8" w:rsidRDefault="008447D8" w:rsidP="008447D8">
      <w:pPr>
        <w:widowControl/>
        <w:spacing w:before="120" w:after="12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（五）搭设高度50m及以上的落地运输接料平台架工程。</w:t>
      </w:r>
    </w:p>
    <w:p w:rsidR="008447D8" w:rsidRDefault="008447D8" w:rsidP="008447D8">
      <w:pPr>
        <w:widowControl/>
        <w:spacing w:before="120" w:after="12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（六）无法按标准规范要求设置</w:t>
      </w:r>
      <w:proofErr w:type="gramStart"/>
      <w:r>
        <w:rPr>
          <w:rFonts w:ascii="仿宋_GB2312" w:eastAsia="仿宋_GB2312" w:hAnsi="仿宋_GB2312" w:cs="仿宋_GB2312" w:hint="eastAsia"/>
          <w:kern w:val="0"/>
          <w:sz w:val="32"/>
          <w:szCs w:val="32"/>
        </w:rPr>
        <w:t>连墙件或</w:t>
      </w:r>
      <w:proofErr w:type="gramEnd"/>
      <w:r>
        <w:rPr>
          <w:rFonts w:ascii="仿宋_GB2312" w:eastAsia="仿宋_GB2312" w:hAnsi="仿宋_GB2312" w:cs="仿宋_GB2312" w:hint="eastAsia"/>
          <w:kern w:val="0"/>
          <w:sz w:val="32"/>
          <w:szCs w:val="32"/>
        </w:rPr>
        <w:t>立杆无法正常落地等异型脚手架工程。</w:t>
      </w:r>
    </w:p>
    <w:p w:rsidR="008447D8" w:rsidRDefault="008447D8" w:rsidP="008447D8">
      <w:pPr>
        <w:widowControl/>
        <w:spacing w:before="120" w:after="120"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（七）无法按照产品说明书中参数及安装要求安装的高处作业吊篮工程。</w:t>
      </w: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五、拆除工程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（一）码头、桥梁、高架、烟囱、水塔或拆除中容易引起有毒有害气（液）体或粉尘扩散、易燃易爆事故发生的特殊建、构筑物的拆除工程。</w:t>
      </w:r>
    </w:p>
    <w:p w:rsidR="008447D8" w:rsidRDefault="008447D8" w:rsidP="008447D8">
      <w:pPr>
        <w:widowControl/>
        <w:spacing w:line="56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（二）文物保护建筑、优秀历史建筑或历史文化风貌区影响范围内的拆除工程。</w:t>
      </w:r>
    </w:p>
    <w:p w:rsidR="008447D8" w:rsidRDefault="008447D8" w:rsidP="008447D8">
      <w:pPr>
        <w:widowControl/>
        <w:spacing w:line="560" w:lineRule="exact"/>
        <w:ind w:firstLine="57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（三）待拆建、构筑物高度在10m及以上或建筑面积在1000m</w:t>
      </w:r>
      <w:r>
        <w:rPr>
          <w:rFonts w:ascii="仿宋_GB2312" w:eastAsia="仿宋_GB2312" w:hAnsi="仿宋_GB2312" w:cs="仿宋_GB2312" w:hint="eastAsia"/>
          <w:kern w:val="0"/>
          <w:sz w:val="32"/>
          <w:szCs w:val="32"/>
          <w:vertAlign w:val="superscript"/>
        </w:rPr>
        <w:t>2</w:t>
      </w:r>
      <w:r>
        <w:rPr>
          <w:rFonts w:ascii="仿宋_GB2312" w:eastAsia="仿宋_GB2312" w:hAnsi="仿宋_GB2312" w:cs="仿宋_GB2312" w:hint="eastAsia"/>
          <w:kern w:val="0"/>
          <w:sz w:val="32"/>
          <w:szCs w:val="32"/>
        </w:rPr>
        <w:t>及以上，可能影响行人、交通、电力设施、通讯设施及其他公共设施或其它建、构筑物安全的拆除工程。</w:t>
      </w:r>
    </w:p>
    <w:p w:rsidR="008447D8" w:rsidRDefault="008447D8" w:rsidP="008447D8">
      <w:pPr>
        <w:widowControl/>
        <w:spacing w:line="560" w:lineRule="exact"/>
        <w:jc w:val="left"/>
        <w:rPr>
          <w:rFonts w:ascii="黑体" w:eastAsia="黑体" w:hAnsi="黑体" w:cs="黑体"/>
          <w:kern w:val="0"/>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六、暗挖工程</w:t>
      </w:r>
    </w:p>
    <w:p w:rsidR="008447D8" w:rsidRDefault="008447D8" w:rsidP="008447D8">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采用矿山法、盾构法、顶管法或顶进箱涵法施工的隧道、洞室工程。</w:t>
      </w:r>
    </w:p>
    <w:p w:rsidR="008447D8" w:rsidRDefault="008447D8" w:rsidP="008447D8">
      <w:pPr>
        <w:widowControl/>
        <w:spacing w:line="560" w:lineRule="exact"/>
        <w:jc w:val="left"/>
        <w:rPr>
          <w:rFonts w:ascii="黑体" w:eastAsia="黑体" w:hAnsi="黑体" w:cs="黑体"/>
          <w:b/>
          <w:sz w:val="32"/>
          <w:szCs w:val="32"/>
        </w:rPr>
      </w:pPr>
      <w:r>
        <w:rPr>
          <w:rFonts w:ascii="仿宋_GB2312" w:eastAsia="仿宋_GB2312" w:hAnsi="仿宋_GB2312" w:cs="仿宋_GB2312" w:hint="eastAsia"/>
          <w:kern w:val="0"/>
          <w:sz w:val="32"/>
          <w:szCs w:val="32"/>
        </w:rPr>
        <w:t xml:space="preserve">　　</w:t>
      </w:r>
      <w:r>
        <w:rPr>
          <w:rFonts w:ascii="黑体" w:eastAsia="黑体" w:hAnsi="黑体" w:cs="黑体" w:hint="eastAsia"/>
          <w:kern w:val="0"/>
          <w:sz w:val="32"/>
          <w:szCs w:val="32"/>
        </w:rPr>
        <w:t>七、钢结构、网架和</w:t>
      </w:r>
      <w:proofErr w:type="gramStart"/>
      <w:r>
        <w:rPr>
          <w:rFonts w:ascii="黑体" w:eastAsia="黑体" w:hAnsi="黑体" w:cs="黑体" w:hint="eastAsia"/>
          <w:kern w:val="0"/>
          <w:sz w:val="32"/>
          <w:szCs w:val="32"/>
        </w:rPr>
        <w:t>索膜</w:t>
      </w:r>
      <w:proofErr w:type="gramEnd"/>
      <w:r>
        <w:rPr>
          <w:rFonts w:ascii="黑体" w:eastAsia="黑体" w:hAnsi="黑体" w:cs="黑体" w:hint="eastAsia"/>
          <w:kern w:val="0"/>
          <w:sz w:val="32"/>
          <w:szCs w:val="32"/>
        </w:rPr>
        <w:t>结构安装工程</w:t>
      </w:r>
    </w:p>
    <w:p w:rsidR="008447D8" w:rsidRDefault="008447D8" w:rsidP="008447D8">
      <w:pPr>
        <w:tabs>
          <w:tab w:val="left" w:pos="4710"/>
        </w:tabs>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kern w:val="0"/>
          <w:sz w:val="32"/>
          <w:szCs w:val="32"/>
        </w:rPr>
        <w:t>（一）安装高度100m及以上的钢结构安装工程。</w:t>
      </w:r>
    </w:p>
    <w:p w:rsidR="008447D8" w:rsidRDefault="008447D8" w:rsidP="008447D8">
      <w:pPr>
        <w:tabs>
          <w:tab w:val="left" w:pos="4710"/>
        </w:tabs>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（二）跨度36m或悬挑18m及以上的钢结构安装工程，或跨度60m及以上的网架和</w:t>
      </w:r>
      <w:proofErr w:type="gramStart"/>
      <w:r>
        <w:rPr>
          <w:rFonts w:ascii="仿宋_GB2312" w:eastAsia="仿宋_GB2312" w:hAnsi="仿宋_GB2312" w:cs="仿宋_GB2312" w:hint="eastAsia"/>
          <w:kern w:val="0"/>
          <w:sz w:val="32"/>
          <w:szCs w:val="32"/>
        </w:rPr>
        <w:t>索膜</w:t>
      </w:r>
      <w:proofErr w:type="gramEnd"/>
      <w:r>
        <w:rPr>
          <w:rFonts w:ascii="仿宋_GB2312" w:eastAsia="仿宋_GB2312" w:hAnsi="仿宋_GB2312" w:cs="仿宋_GB2312" w:hint="eastAsia"/>
          <w:kern w:val="0"/>
          <w:sz w:val="32"/>
          <w:szCs w:val="32"/>
        </w:rPr>
        <w:t>安装工程。</w:t>
      </w:r>
    </w:p>
    <w:p w:rsidR="008447D8" w:rsidRDefault="008447D8" w:rsidP="008447D8">
      <w:pPr>
        <w:tabs>
          <w:tab w:val="left" w:pos="4710"/>
        </w:tabs>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（三）采用整体提升、顶升、平移（滑移）、转体，或安装净空高度18m及以上高空散装法施工的钢结构安装工程。</w:t>
      </w:r>
    </w:p>
    <w:p w:rsidR="008447D8" w:rsidRDefault="008447D8" w:rsidP="008447D8">
      <w:pPr>
        <w:tabs>
          <w:tab w:val="left" w:pos="4710"/>
        </w:tabs>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（四）单个构件或单元采用双机或多机抬吊施工的钢结构安装工程。</w:t>
      </w:r>
    </w:p>
    <w:p w:rsidR="008447D8" w:rsidRDefault="008447D8" w:rsidP="008447D8">
      <w:pPr>
        <w:tabs>
          <w:tab w:val="left" w:pos="4710"/>
        </w:tabs>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（五）采用分段、分条、分块安装，临时承重支架高度超过18m或其受力超过50kN的钢结构工程。</w:t>
      </w:r>
    </w:p>
    <w:p w:rsidR="008447D8" w:rsidRDefault="008447D8" w:rsidP="008447D8">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八、其它</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（一）施工高度50m及以上的建筑幕墙安装工程。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（二）开挖深度5m及以上的人工挖孔桩工程。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（三）水下作业工程。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（四）地下隧道注浆帷幕工程。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（五）冻结法工程。</w:t>
      </w:r>
    </w:p>
    <w:p w:rsidR="008447D8" w:rsidRDefault="008447D8" w:rsidP="008447D8">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（六）重量1000kN及以上的大型结构整体顶升、平移、转体等施工工艺。</w:t>
      </w:r>
    </w:p>
    <w:p w:rsidR="008447D8" w:rsidRDefault="008447D8" w:rsidP="008447D8">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（七）采用新技术、新工艺、新材料、新设备可能影响工程施工安全，尚无国家、行业及地方技术标准的分部分项工程。</w:t>
      </w:r>
      <w:r>
        <w:rPr>
          <w:rFonts w:ascii="宋体" w:eastAsia="宋体" w:hAnsi="宋体" w:cs="宋体" w:hint="eastAsia"/>
          <w:kern w:val="0"/>
          <w:sz w:val="32"/>
          <w:szCs w:val="32"/>
        </w:rPr>
        <w:t> </w:t>
      </w:r>
    </w:p>
    <w:p w:rsidR="008447D8" w:rsidRDefault="008447D8" w:rsidP="008447D8">
      <w:pPr>
        <w:spacing w:line="560" w:lineRule="exact"/>
        <w:rPr>
          <w:rFonts w:ascii="仿宋_GB2312" w:eastAsia="仿宋_GB2312" w:hAnsi="仿宋_GB2312" w:cs="仿宋_GB2312"/>
          <w:sz w:val="32"/>
          <w:szCs w:val="32"/>
        </w:rPr>
      </w:pPr>
    </w:p>
    <w:p w:rsidR="00894B54" w:rsidRPr="00067AB7" w:rsidRDefault="0018478D">
      <w:bookmarkStart w:id="0" w:name="_GoBack"/>
      <w:bookmarkEnd w:id="0"/>
    </w:p>
    <w:sectPr w:rsidR="00894B54" w:rsidRPr="00067AB7" w:rsidSect="00E10FF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8D" w:rsidRDefault="0018478D" w:rsidP="00EC311D">
      <w:r>
        <w:separator/>
      </w:r>
    </w:p>
  </w:endnote>
  <w:endnote w:type="continuationSeparator" w:id="0">
    <w:p w:rsidR="0018478D" w:rsidRDefault="0018478D" w:rsidP="00EC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45" w:rsidRDefault="006251D8">
    <w:pPr>
      <w:pStyle w:val="a5"/>
    </w:pPr>
    <w:r>
      <w:rPr>
        <w:noProof/>
      </w:rPr>
      <mc:AlternateContent>
        <mc:Choice Requires="wps">
          <w:drawing>
            <wp:anchor distT="0" distB="0" distL="114300" distR="114300" simplePos="0" relativeHeight="251663360" behindDoc="0" locked="0" layoutInCell="1" allowOverlap="1" wp14:anchorId="13F29E95" wp14:editId="5DBA87C1">
              <wp:simplePos x="0" y="0"/>
              <wp:positionH relativeFrom="margin">
                <wp:align>outside</wp:align>
              </wp:positionH>
              <wp:positionV relativeFrom="paragraph">
                <wp:posOffset>0</wp:posOffset>
              </wp:positionV>
              <wp:extent cx="1828800" cy="1828800"/>
              <wp:effectExtent l="0" t="0" r="5715" b="1079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B2197">
                            <w:rPr>
                              <w:rFonts w:ascii="仿宋_GB2312" w:eastAsia="仿宋_GB2312" w:hAnsi="仿宋_GB2312" w:cs="仿宋_GB2312"/>
                              <w:sz w:val="28"/>
                              <w:szCs w:val="28"/>
                            </w:rPr>
                            <w:t>- 6 -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92.8pt;margin-top:0;width:2in;height:2in;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KKAIAADUEAAAOAAAAZHJzL2Uyb0RvYy54bWysU8GO0zAQvSPxD5bvNGkRu1XUdFV2VYRU&#10;sSsVxNl17CbC9li226R8APwBJy7c+a5+B2OnaVe7nBAXZ5x58zzzZmZ202lF9sL5BkxJx6OcEmE4&#10;VI3ZlvTTx+WrKSU+MFMxBUaU9CA8vZm/fDFrbSEmUIOqhCNIYnzR2pLWIdgiyzyvhWZ+BFYYdEpw&#10;mgW8um1WOdYiu1bZJM+vshZcZR1w4T3+veuddJ74pRQ83EvpRSCqpJhbSKdL5yae2XzGiq1jtm74&#10;KQ32D1lo1hh89Ex1xwIjO9c8o9INd+BBhhEHnYGUDRepBqxmnD+pZl0zK1ItKI63Z5n8/6PlH/YP&#10;jjRVSa8pMUxji44/vh9//j7++kauozyt9QWi1hZxoXsLHbY5lertCvgXj5DsEaYP8IiOcnTS6fjF&#10;QgkGYgcOZ9VFFwiPbNPJdJqji6NvuETWS7h1PrwToEk0SuqwrSkFtl/50EMHSHzNwLJRCv+zQhnS&#10;lvTq9Zs8BZw9SK5MBIg0JCeaWEeferRCt+mSNJNBhw1UB5TBQT9H3vJlgxmtmA8PzOHgYBW4DOEe&#10;D6kAX4aTRUkN7uvf/kc89hO9lLQ4iCU1uCmUqPcG+xxndjDcYGwGw+z0LeBkj3HJLE8mBrigBlM6&#10;0J9xQxbxDXQxw/GlkobBvA39MuCGcbFYJBBOpmVhZdaWX3q92AVUNYkdtemVOLUeZzO167RHcfgf&#10;3xPqsu3zPwAAAP//AwBQSwMEFAAGAAgAAAAhAHXUuTzaAAAABQEAAA8AAABkcnMvZG93bnJldi54&#10;bWxMj0FrwzAMhe+D/gejwm6r07SMkMUpodDDYJc1O2w3N1aT0Fg2sdtm/fXTxmC7CD2eePpesZns&#10;IC44ht6RguUiAYHUONNTq+Ct3j1kIELUZPTgCBV8YoBNObsrdG7clV7xso+t4BAKuVbQxehzKUPT&#10;odVh4TwSe0c3Wh1Zjq00o75yuB1kmiSP0uqe+EOnPW47bE77s1UQn32WVu1t7V9uH8e6rlZh/b5S&#10;6n4+VU8gIk7x7xi+8RkdSmY6uDOZIAYFXCT+TPbSLGN5+F1kWcj/9OUXAAAA//8DAFBLAQItABQA&#10;BgAIAAAAIQC2gziS/gAAAOEBAAATAAAAAAAAAAAAAAAAAAAAAABbQ29udGVudF9UeXBlc10ueG1s&#10;UEsBAi0AFAAGAAgAAAAhADj9If/WAAAAlAEAAAsAAAAAAAAAAAAAAAAALwEAAF9yZWxzLy5yZWxz&#10;UEsBAi0AFAAGAAgAAAAhAHGP/wooAgAANQQAAA4AAAAAAAAAAAAAAAAALgIAAGRycy9lMm9Eb2Mu&#10;eG1sUEsBAi0AFAAGAAgAAAAhAHXUuTzaAAAABQEAAA8AAAAAAAAAAAAAAAAAggQAAGRycy9kb3du&#10;cmV2LnhtbFBLBQYAAAAABAAEAPMAAACJBQAAAAA=&#10;" filled="f" stroked="f" strokeweight=".5pt">
              <v:path arrowok="t"/>
              <v:textbox style="mso-fit-shape-to-text:t" inset="0,0,0,0">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B2197">
                      <w:rPr>
                        <w:rFonts w:ascii="仿宋_GB2312" w:eastAsia="仿宋_GB2312" w:hAnsi="仿宋_GB2312" w:cs="仿宋_GB2312"/>
                        <w:sz w:val="28"/>
                        <w:szCs w:val="28"/>
                      </w:rPr>
                      <w:t>- 6 -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45" w:rsidRDefault="006251D8">
    <w:pPr>
      <w:pStyle w:val="a5"/>
    </w:pPr>
    <w:r>
      <w:rPr>
        <w:noProof/>
      </w:rPr>
      <mc:AlternateContent>
        <mc:Choice Requires="wps">
          <w:drawing>
            <wp:anchor distT="0" distB="0" distL="114300" distR="114300" simplePos="0" relativeHeight="251661312" behindDoc="0" locked="0" layoutInCell="1" allowOverlap="1" wp14:anchorId="57F6D7D8" wp14:editId="33C3666A">
              <wp:simplePos x="0" y="0"/>
              <wp:positionH relativeFrom="margin">
                <wp:align>outside</wp:align>
              </wp:positionH>
              <wp:positionV relativeFrom="paragraph">
                <wp:posOffset>11430</wp:posOffset>
              </wp:positionV>
              <wp:extent cx="178435" cy="230505"/>
              <wp:effectExtent l="0" t="0" r="5715" b="1079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30505"/>
                      </a:xfrm>
                      <a:prstGeom prst="rect">
                        <a:avLst/>
                      </a:prstGeom>
                      <a:noFill/>
                      <a:ln w="6350">
                        <a:noFill/>
                      </a:ln>
                      <a:effectLst/>
                    </wps:spPr>
                    <wps:txbx>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67AB7">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7.15pt;margin-top:.9pt;width:14.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QKwIAADMEAAAOAAAAZHJzL2Uyb0RvYy54bWysU82O0zAQviPxDpbvNGlLl1XUdFV2VYRU&#10;sSsVxNl17CbC9li222R5AHgDTly481x9DsZO066AE+LiTjrf/H3fzPym04ochPMNmJKORzklwnCo&#10;GrMr6Yf3qxfXlPjATMUUGFHSR+HpzeL5s3lrCzGBGlQlHMEkxhetLWkdgi2yzPNaaOZHYIVBpwSn&#10;WcBPt8sqx1rMrlU2yfOrrAVXWQdceI//3vVOukj5pRQ83EvpRSCqpNhbSK9L7za+2WLOip1jtm74&#10;qQ32D11o1hgsek51xwIje9f8kUo33IEHGUYcdAZSNlykGXCacf7bNJuaWZFmQXK8PdPk/19a/u7w&#10;4EhTlXRGiWEaJTp++3r8/vP44wuZRXpa6wtEbSziQvcaOpQ5jertGvgnj5DsCaYP8IiOdHTS6fiL&#10;gxIMRAUez6yLLhAes726fjnF6hxdk2k+y1PZ7BJsnQ9vBGgSjZI6FDU1wA5rH2J5VgyQWMvAqlEq&#10;CasMaUt6NZ3lKeDswQhlIlakFTmliVP0jUcrdNsuETMeWNhC9YgkOOi3yFu+arCjNfPhgTlcGxwP&#10;TyHc4yMVYGU4WZTU4D7/7f+IRzXRS0mLa1hSg3dCiXprUOW4sYPhBmM7GGavbwH3eownZnkyMcAF&#10;NZjSgf6I97GMNdDFDMdKJQ2DeRv6U8D74mK5TCDcS8vC2mwsvyi93AdkNZEduemZOAmPm5k0OF1R&#10;XP2n3wl1ufXFLwAAAP//AwBQSwMEFAAGAAgAAAAhAKtJ24LbAAAABAEAAA8AAABkcnMvZG93bnJl&#10;di54bWxMjzFrwzAQhfdC/4O4QrdGjh2KcSwHU+hQ6NK4Q7Ip1sU2tU7CUhI3v77XKZmOd+9477ty&#10;M9tRnHEKgyMFy0UCAql1ZqBOwXfz/pKDCFGT0aMjVPCLATbV40OpC+Mu9IXnbewEh1AotII+Rl9I&#10;GdoerQ4L55HYO7rJ6shy6qSZ9IXD7SjTJHmVVg/EDb32+NZj+7M9WQXxw+dp3V1X/vO6PzZNnYXV&#10;LlPq+Wmu1yAizvF2DP/4jA4VMx3ciUwQowJ+JPKW8dlM8yWIg4KMp6xKeQ9f/QEAAP//AwBQSwEC&#10;LQAUAAYACAAAACEAtoM4kv4AAADhAQAAEwAAAAAAAAAAAAAAAAAAAAAAW0NvbnRlbnRfVHlwZXNd&#10;LnhtbFBLAQItABQABgAIAAAAIQA4/SH/1gAAAJQBAAALAAAAAAAAAAAAAAAAAC8BAABfcmVscy8u&#10;cmVsc1BLAQItABQABgAIAAAAIQDyv8+QKwIAADMEAAAOAAAAAAAAAAAAAAAAAC4CAABkcnMvZTJv&#10;RG9jLnhtbFBLAQItABQABgAIAAAAIQCrSduC2wAAAAQBAAAPAAAAAAAAAAAAAAAAAIUEAABkcnMv&#10;ZG93bnJldi54bWxQSwUGAAAAAAQABADzAAAAjQUAAAAA&#10;" filled="f" stroked="f" strokeweight=".5pt">
              <v:path arrowok="t"/>
              <v:textbox style="mso-fit-shape-to-text:t" inset="0,0,0,0">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67AB7">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8D" w:rsidRDefault="0018478D" w:rsidP="00EC311D">
      <w:r>
        <w:separator/>
      </w:r>
    </w:p>
  </w:footnote>
  <w:footnote w:type="continuationSeparator" w:id="0">
    <w:p w:rsidR="0018478D" w:rsidRDefault="0018478D" w:rsidP="00EC3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69C2"/>
    <w:multiLevelType w:val="singleLevel"/>
    <w:tmpl w:val="D58C69C2"/>
    <w:lvl w:ilvl="0">
      <w:start w:val="2"/>
      <w:numFmt w:val="chineseCounting"/>
      <w:suff w:val="nothing"/>
      <w:lvlText w:val="%1、"/>
      <w:lvlJc w:val="left"/>
      <w:rPr>
        <w:rFonts w:hint="eastAsia"/>
      </w:rPr>
    </w:lvl>
  </w:abstractNum>
  <w:abstractNum w:abstractNumId="1">
    <w:nsid w:val="F894655E"/>
    <w:multiLevelType w:val="singleLevel"/>
    <w:tmpl w:val="F894655E"/>
    <w:lvl w:ilvl="0">
      <w:start w:val="3"/>
      <w:numFmt w:val="chineseCounting"/>
      <w:suff w:val="nothing"/>
      <w:lvlText w:val="第%1章　"/>
      <w:lvlJc w:val="left"/>
      <w:rPr>
        <w:rFonts w:hint="eastAsia"/>
      </w:rPr>
    </w:lvl>
  </w:abstractNum>
  <w:abstractNum w:abstractNumId="2">
    <w:nsid w:val="190DD518"/>
    <w:multiLevelType w:val="singleLevel"/>
    <w:tmpl w:val="190DD518"/>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D8"/>
    <w:rsid w:val="000011C7"/>
    <w:rsid w:val="000417CE"/>
    <w:rsid w:val="00053D00"/>
    <w:rsid w:val="00067AB7"/>
    <w:rsid w:val="0018478D"/>
    <w:rsid w:val="003F7B96"/>
    <w:rsid w:val="005834C5"/>
    <w:rsid w:val="006251D8"/>
    <w:rsid w:val="006B2197"/>
    <w:rsid w:val="007B78D8"/>
    <w:rsid w:val="008447D8"/>
    <w:rsid w:val="00A809DD"/>
    <w:rsid w:val="00B43045"/>
    <w:rsid w:val="00D15B1E"/>
    <w:rsid w:val="00E10FF0"/>
    <w:rsid w:val="00EC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Code" w:uiPriority="0" w:qFormat="1"/>
    <w:lsdException w:name="HTML Sampl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4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7D8"/>
    <w:rPr>
      <w:rFonts w:ascii="宋体" w:eastAsia="宋体" w:hAnsi="宋体" w:cs="宋体"/>
      <w:b/>
      <w:bCs/>
      <w:kern w:val="36"/>
      <w:sz w:val="48"/>
      <w:szCs w:val="48"/>
    </w:rPr>
  </w:style>
  <w:style w:type="character" w:customStyle="1" w:styleId="apple-converted-space">
    <w:name w:val="apple-converted-space"/>
    <w:basedOn w:val="a0"/>
    <w:rsid w:val="008447D8"/>
  </w:style>
  <w:style w:type="paragraph" w:styleId="a3">
    <w:name w:val="Normal (Web)"/>
    <w:basedOn w:val="a"/>
    <w:uiPriority w:val="99"/>
    <w:unhideWhenUsed/>
    <w:qFormat/>
    <w:rsid w:val="008447D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uiPriority w:val="99"/>
    <w:semiHidden/>
    <w:unhideWhenUsed/>
    <w:qFormat/>
    <w:rsid w:val="008447D8"/>
    <w:pPr>
      <w:jc w:val="left"/>
    </w:pPr>
  </w:style>
  <w:style w:type="character" w:customStyle="1" w:styleId="Char">
    <w:name w:val="批注文字 Char"/>
    <w:basedOn w:val="a0"/>
    <w:link w:val="a4"/>
    <w:uiPriority w:val="99"/>
    <w:semiHidden/>
    <w:rsid w:val="008447D8"/>
  </w:style>
  <w:style w:type="paragraph" w:styleId="a5">
    <w:name w:val="footer"/>
    <w:basedOn w:val="a"/>
    <w:link w:val="Char0"/>
    <w:uiPriority w:val="99"/>
    <w:qFormat/>
    <w:rsid w:val="0084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8447D8"/>
    <w:rPr>
      <w:sz w:val="18"/>
      <w:szCs w:val="18"/>
    </w:rPr>
  </w:style>
  <w:style w:type="paragraph" w:styleId="a6">
    <w:name w:val="header"/>
    <w:basedOn w:val="a"/>
    <w:link w:val="Char1"/>
    <w:qFormat/>
    <w:rsid w:val="00844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8447D8"/>
    <w:rPr>
      <w:sz w:val="18"/>
    </w:rPr>
  </w:style>
  <w:style w:type="character" w:styleId="a7">
    <w:name w:val="FollowedHyperlink"/>
    <w:basedOn w:val="a0"/>
    <w:qFormat/>
    <w:rsid w:val="008447D8"/>
    <w:rPr>
      <w:color w:val="3D3D3D"/>
      <w:u w:val="none"/>
    </w:rPr>
  </w:style>
  <w:style w:type="character" w:styleId="a8">
    <w:name w:val="Hyperlink"/>
    <w:basedOn w:val="a0"/>
    <w:qFormat/>
    <w:rsid w:val="008447D8"/>
    <w:rPr>
      <w:color w:val="0000FF"/>
      <w:u w:val="single"/>
    </w:rPr>
  </w:style>
  <w:style w:type="character" w:styleId="HTML">
    <w:name w:val="HTML Code"/>
    <w:basedOn w:val="a0"/>
    <w:qFormat/>
    <w:rsid w:val="008447D8"/>
    <w:rPr>
      <w:rFonts w:ascii="Courier New" w:hAnsi="Courier New"/>
      <w:sz w:val="20"/>
    </w:rPr>
  </w:style>
  <w:style w:type="character" w:styleId="a9">
    <w:name w:val="annotation reference"/>
    <w:basedOn w:val="a0"/>
    <w:uiPriority w:val="99"/>
    <w:semiHidden/>
    <w:unhideWhenUsed/>
    <w:qFormat/>
    <w:rsid w:val="008447D8"/>
    <w:rPr>
      <w:sz w:val="21"/>
      <w:szCs w:val="21"/>
    </w:rPr>
  </w:style>
  <w:style w:type="character" w:styleId="HTML0">
    <w:name w:val="HTML Sample"/>
    <w:basedOn w:val="a0"/>
    <w:qFormat/>
    <w:rsid w:val="008447D8"/>
    <w:rPr>
      <w:rFonts w:ascii="Courier New" w:hAnsi="Courier New"/>
    </w:rPr>
  </w:style>
  <w:style w:type="paragraph" w:styleId="aa">
    <w:name w:val="List Paragraph"/>
    <w:basedOn w:val="a"/>
    <w:uiPriority w:val="34"/>
    <w:qFormat/>
    <w:rsid w:val="008447D8"/>
    <w:pPr>
      <w:ind w:firstLineChars="200" w:firstLine="420"/>
    </w:pPr>
    <w:rPr>
      <w:rFonts w:ascii="Times New Roman" w:eastAsia="宋体" w:hAnsi="Times New Roman" w:cs="Times New Roman"/>
      <w:szCs w:val="24"/>
    </w:rPr>
  </w:style>
  <w:style w:type="character" w:customStyle="1" w:styleId="font81">
    <w:name w:val="font81"/>
    <w:basedOn w:val="a0"/>
    <w:qFormat/>
    <w:rsid w:val="008447D8"/>
    <w:rPr>
      <w:rFonts w:ascii="仿宋_GB2312" w:eastAsia="仿宋_GB2312" w:cs="仿宋_GB2312" w:hint="eastAsia"/>
      <w:color w:val="000000"/>
      <w:sz w:val="32"/>
      <w:szCs w:val="32"/>
      <w:u w:val="none"/>
    </w:rPr>
  </w:style>
  <w:style w:type="character" w:customStyle="1" w:styleId="font31">
    <w:name w:val="font31"/>
    <w:basedOn w:val="a0"/>
    <w:qFormat/>
    <w:rsid w:val="008447D8"/>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8447D8"/>
    <w:rPr>
      <w:rFonts w:ascii="宋体" w:eastAsia="宋体" w:hAnsi="宋体" w:cs="宋体" w:hint="eastAsia"/>
      <w:color w:val="000000"/>
      <w:sz w:val="18"/>
      <w:szCs w:val="18"/>
      <w:u w:val="none"/>
    </w:rPr>
  </w:style>
  <w:style w:type="character" w:customStyle="1" w:styleId="font61">
    <w:name w:val="font61"/>
    <w:basedOn w:val="a0"/>
    <w:qFormat/>
    <w:rsid w:val="008447D8"/>
    <w:rPr>
      <w:rFonts w:ascii="宋体" w:eastAsia="宋体" w:hAnsi="宋体" w:cs="宋体" w:hint="eastAsia"/>
      <w:b/>
      <w:color w:val="000000"/>
      <w:sz w:val="18"/>
      <w:szCs w:val="18"/>
      <w:u w:val="none"/>
    </w:rPr>
  </w:style>
  <w:style w:type="character" w:customStyle="1" w:styleId="font41">
    <w:name w:val="font41"/>
    <w:basedOn w:val="a0"/>
    <w:qFormat/>
    <w:rsid w:val="008447D8"/>
    <w:rPr>
      <w:rFonts w:ascii="Calibri" w:hAnsi="Calibri" w:cs="Calibri"/>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Code" w:uiPriority="0" w:qFormat="1"/>
    <w:lsdException w:name="HTML Sampl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4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7D8"/>
    <w:rPr>
      <w:rFonts w:ascii="宋体" w:eastAsia="宋体" w:hAnsi="宋体" w:cs="宋体"/>
      <w:b/>
      <w:bCs/>
      <w:kern w:val="36"/>
      <w:sz w:val="48"/>
      <w:szCs w:val="48"/>
    </w:rPr>
  </w:style>
  <w:style w:type="character" w:customStyle="1" w:styleId="apple-converted-space">
    <w:name w:val="apple-converted-space"/>
    <w:basedOn w:val="a0"/>
    <w:rsid w:val="008447D8"/>
  </w:style>
  <w:style w:type="paragraph" w:styleId="a3">
    <w:name w:val="Normal (Web)"/>
    <w:basedOn w:val="a"/>
    <w:uiPriority w:val="99"/>
    <w:unhideWhenUsed/>
    <w:qFormat/>
    <w:rsid w:val="008447D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uiPriority w:val="99"/>
    <w:semiHidden/>
    <w:unhideWhenUsed/>
    <w:qFormat/>
    <w:rsid w:val="008447D8"/>
    <w:pPr>
      <w:jc w:val="left"/>
    </w:pPr>
  </w:style>
  <w:style w:type="character" w:customStyle="1" w:styleId="Char">
    <w:name w:val="批注文字 Char"/>
    <w:basedOn w:val="a0"/>
    <w:link w:val="a4"/>
    <w:uiPriority w:val="99"/>
    <w:semiHidden/>
    <w:rsid w:val="008447D8"/>
  </w:style>
  <w:style w:type="paragraph" w:styleId="a5">
    <w:name w:val="footer"/>
    <w:basedOn w:val="a"/>
    <w:link w:val="Char0"/>
    <w:uiPriority w:val="99"/>
    <w:qFormat/>
    <w:rsid w:val="0084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8447D8"/>
    <w:rPr>
      <w:sz w:val="18"/>
      <w:szCs w:val="18"/>
    </w:rPr>
  </w:style>
  <w:style w:type="paragraph" w:styleId="a6">
    <w:name w:val="header"/>
    <w:basedOn w:val="a"/>
    <w:link w:val="Char1"/>
    <w:qFormat/>
    <w:rsid w:val="00844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8447D8"/>
    <w:rPr>
      <w:sz w:val="18"/>
    </w:rPr>
  </w:style>
  <w:style w:type="character" w:styleId="a7">
    <w:name w:val="FollowedHyperlink"/>
    <w:basedOn w:val="a0"/>
    <w:qFormat/>
    <w:rsid w:val="008447D8"/>
    <w:rPr>
      <w:color w:val="3D3D3D"/>
      <w:u w:val="none"/>
    </w:rPr>
  </w:style>
  <w:style w:type="character" w:styleId="a8">
    <w:name w:val="Hyperlink"/>
    <w:basedOn w:val="a0"/>
    <w:qFormat/>
    <w:rsid w:val="008447D8"/>
    <w:rPr>
      <w:color w:val="0000FF"/>
      <w:u w:val="single"/>
    </w:rPr>
  </w:style>
  <w:style w:type="character" w:styleId="HTML">
    <w:name w:val="HTML Code"/>
    <w:basedOn w:val="a0"/>
    <w:qFormat/>
    <w:rsid w:val="008447D8"/>
    <w:rPr>
      <w:rFonts w:ascii="Courier New" w:hAnsi="Courier New"/>
      <w:sz w:val="20"/>
    </w:rPr>
  </w:style>
  <w:style w:type="character" w:styleId="a9">
    <w:name w:val="annotation reference"/>
    <w:basedOn w:val="a0"/>
    <w:uiPriority w:val="99"/>
    <w:semiHidden/>
    <w:unhideWhenUsed/>
    <w:qFormat/>
    <w:rsid w:val="008447D8"/>
    <w:rPr>
      <w:sz w:val="21"/>
      <w:szCs w:val="21"/>
    </w:rPr>
  </w:style>
  <w:style w:type="character" w:styleId="HTML0">
    <w:name w:val="HTML Sample"/>
    <w:basedOn w:val="a0"/>
    <w:qFormat/>
    <w:rsid w:val="008447D8"/>
    <w:rPr>
      <w:rFonts w:ascii="Courier New" w:hAnsi="Courier New"/>
    </w:rPr>
  </w:style>
  <w:style w:type="paragraph" w:styleId="aa">
    <w:name w:val="List Paragraph"/>
    <w:basedOn w:val="a"/>
    <w:uiPriority w:val="34"/>
    <w:qFormat/>
    <w:rsid w:val="008447D8"/>
    <w:pPr>
      <w:ind w:firstLineChars="200" w:firstLine="420"/>
    </w:pPr>
    <w:rPr>
      <w:rFonts w:ascii="Times New Roman" w:eastAsia="宋体" w:hAnsi="Times New Roman" w:cs="Times New Roman"/>
      <w:szCs w:val="24"/>
    </w:rPr>
  </w:style>
  <w:style w:type="character" w:customStyle="1" w:styleId="font81">
    <w:name w:val="font81"/>
    <w:basedOn w:val="a0"/>
    <w:qFormat/>
    <w:rsid w:val="008447D8"/>
    <w:rPr>
      <w:rFonts w:ascii="仿宋_GB2312" w:eastAsia="仿宋_GB2312" w:cs="仿宋_GB2312" w:hint="eastAsia"/>
      <w:color w:val="000000"/>
      <w:sz w:val="32"/>
      <w:szCs w:val="32"/>
      <w:u w:val="none"/>
    </w:rPr>
  </w:style>
  <w:style w:type="character" w:customStyle="1" w:styleId="font31">
    <w:name w:val="font31"/>
    <w:basedOn w:val="a0"/>
    <w:qFormat/>
    <w:rsid w:val="008447D8"/>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8447D8"/>
    <w:rPr>
      <w:rFonts w:ascii="宋体" w:eastAsia="宋体" w:hAnsi="宋体" w:cs="宋体" w:hint="eastAsia"/>
      <w:color w:val="000000"/>
      <w:sz w:val="18"/>
      <w:szCs w:val="18"/>
      <w:u w:val="none"/>
    </w:rPr>
  </w:style>
  <w:style w:type="character" w:customStyle="1" w:styleId="font61">
    <w:name w:val="font61"/>
    <w:basedOn w:val="a0"/>
    <w:qFormat/>
    <w:rsid w:val="008447D8"/>
    <w:rPr>
      <w:rFonts w:ascii="宋体" w:eastAsia="宋体" w:hAnsi="宋体" w:cs="宋体" w:hint="eastAsia"/>
      <w:b/>
      <w:color w:val="000000"/>
      <w:sz w:val="18"/>
      <w:szCs w:val="18"/>
      <w:u w:val="none"/>
    </w:rPr>
  </w:style>
  <w:style w:type="character" w:customStyle="1" w:styleId="font41">
    <w:name w:val="font41"/>
    <w:basedOn w:val="a0"/>
    <w:qFormat/>
    <w:rsid w:val="008447D8"/>
    <w:rPr>
      <w:rFonts w:ascii="Calibri" w:hAnsi="Calibri" w:cs="Calibr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40197">
      <w:bodyDiv w:val="1"/>
      <w:marLeft w:val="0"/>
      <w:marRight w:val="0"/>
      <w:marTop w:val="0"/>
      <w:marBottom w:val="0"/>
      <w:divBdr>
        <w:top w:val="none" w:sz="0" w:space="0" w:color="auto"/>
        <w:left w:val="none" w:sz="0" w:space="0" w:color="auto"/>
        <w:bottom w:val="none" w:sz="0" w:space="0" w:color="auto"/>
        <w:right w:val="none" w:sz="0" w:space="0" w:color="auto"/>
      </w:divBdr>
      <w:divsChild>
        <w:div w:id="1267422520">
          <w:marLeft w:val="0"/>
          <w:marRight w:val="0"/>
          <w:marTop w:val="300"/>
          <w:marBottom w:val="0"/>
          <w:divBdr>
            <w:top w:val="none" w:sz="0" w:space="0" w:color="auto"/>
            <w:left w:val="none" w:sz="0" w:space="0" w:color="auto"/>
            <w:bottom w:val="none" w:sz="0" w:space="0" w:color="auto"/>
            <w:right w:val="none" w:sz="0" w:space="0" w:color="auto"/>
          </w:divBdr>
          <w:divsChild>
            <w:div w:id="1868986148">
              <w:marLeft w:val="0"/>
              <w:marRight w:val="0"/>
              <w:marTop w:val="0"/>
              <w:marBottom w:val="0"/>
              <w:divBdr>
                <w:top w:val="none" w:sz="0" w:space="0" w:color="auto"/>
                <w:left w:val="none" w:sz="0" w:space="0" w:color="auto"/>
                <w:bottom w:val="none" w:sz="0" w:space="0" w:color="auto"/>
                <w:right w:val="none" w:sz="0" w:space="0" w:color="auto"/>
              </w:divBdr>
              <w:divsChild>
                <w:div w:id="11959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王冬</dc:creator>
  <cp:lastModifiedBy>yangr</cp:lastModifiedBy>
  <cp:revision>3</cp:revision>
  <cp:lastPrinted>2019-04-26T06:37:00Z</cp:lastPrinted>
  <dcterms:created xsi:type="dcterms:W3CDTF">2019-04-29T07:26:00Z</dcterms:created>
  <dcterms:modified xsi:type="dcterms:W3CDTF">2019-04-29T07:32:00Z</dcterms:modified>
</cp:coreProperties>
</file>