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both"/>
        <w:rPr>
          <w:rFonts w:hint="eastAsia" w:ascii="黑体" w:hAnsi="黑体" w:eastAsia="黑体" w:cs="黑体"/>
          <w:sz w:val="32"/>
          <w:szCs w:val="32"/>
          <w:u w:val="none"/>
          <w:lang w:eastAsia="zh-CN"/>
        </w:rPr>
      </w:pPr>
    </w:p>
    <w:p>
      <w:pPr>
        <w:spacing w:line="560" w:lineRule="exact"/>
        <w:jc w:val="both"/>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附件</w:t>
      </w:r>
      <w:r>
        <w:rPr>
          <w:rFonts w:hint="eastAsia" w:ascii="黑体" w:hAnsi="黑体" w:eastAsia="黑体" w:cs="黑体"/>
          <w:sz w:val="32"/>
          <w:szCs w:val="32"/>
          <w:u w:val="none"/>
          <w:lang w:val="en-US" w:eastAsia="zh-CN"/>
        </w:rPr>
        <w:t>2</w:t>
      </w:r>
    </w:p>
    <w:p>
      <w:pPr>
        <w:spacing w:line="560" w:lineRule="exact"/>
        <w:jc w:val="center"/>
        <w:rPr>
          <w:rFonts w:hint="eastAsia" w:eastAsia="方正小标宋简体"/>
          <w:sz w:val="44"/>
          <w:szCs w:val="44"/>
          <w:u w:val="none"/>
          <w:lang w:eastAsia="zh-CN"/>
        </w:rPr>
      </w:pPr>
    </w:p>
    <w:p>
      <w:pPr>
        <w:spacing w:line="560" w:lineRule="exact"/>
        <w:jc w:val="center"/>
        <w:rPr>
          <w:rFonts w:hint="default" w:eastAsia="方正小标宋简体"/>
          <w:sz w:val="44"/>
          <w:szCs w:val="44"/>
          <w:lang w:val="en-US" w:eastAsia="zh-CN"/>
        </w:rPr>
      </w:pPr>
      <w:r>
        <w:rPr>
          <w:rFonts w:hint="eastAsia" w:eastAsia="方正小标宋简体"/>
          <w:sz w:val="44"/>
          <w:szCs w:val="44"/>
          <w:u w:val="none"/>
          <w:lang w:eastAsia="zh-CN"/>
        </w:rPr>
        <w:t>大兴</w:t>
      </w:r>
      <w:r>
        <w:rPr>
          <w:rFonts w:hint="eastAsia" w:eastAsia="方正小标宋简体"/>
          <w:sz w:val="44"/>
          <w:szCs w:val="44"/>
        </w:rPr>
        <w:t>区强化监督督办问题整改查处情况</w:t>
      </w:r>
    </w:p>
    <w:p>
      <w:pPr>
        <w:spacing w:line="560" w:lineRule="exact"/>
        <w:jc w:val="center"/>
        <w:rPr>
          <w:rFonts w:hint="eastAsia" w:eastAsia="方正小标宋简体"/>
          <w:sz w:val="44"/>
          <w:szCs w:val="44"/>
        </w:rPr>
      </w:pPr>
      <w:r>
        <w:rPr>
          <w:rFonts w:hint="eastAsia" w:eastAsia="方正小标宋简体"/>
          <w:sz w:val="44"/>
          <w:szCs w:val="44"/>
        </w:rPr>
        <w:t>（</w:t>
      </w:r>
      <w:r>
        <w:rPr>
          <w:rFonts w:eastAsia="方正小标宋简体"/>
          <w:sz w:val="44"/>
          <w:szCs w:val="44"/>
        </w:rPr>
        <w:t>2019</w:t>
      </w:r>
      <w:r>
        <w:rPr>
          <w:rFonts w:hint="eastAsia" w:eastAsia="方正小标宋简体"/>
          <w:sz w:val="44"/>
          <w:szCs w:val="44"/>
        </w:rPr>
        <w:t>年</w:t>
      </w:r>
      <w:r>
        <w:rPr>
          <w:rFonts w:eastAsia="方正小标宋简体"/>
          <w:sz w:val="44"/>
          <w:szCs w:val="44"/>
        </w:rPr>
        <w:t>3</w:t>
      </w:r>
      <w:r>
        <w:rPr>
          <w:rFonts w:hint="eastAsia" w:eastAsia="方正小标宋简体"/>
          <w:sz w:val="44"/>
          <w:szCs w:val="44"/>
        </w:rPr>
        <w:t>月</w:t>
      </w:r>
      <w:r>
        <w:rPr>
          <w:rFonts w:eastAsia="方正小标宋简体"/>
          <w:sz w:val="44"/>
          <w:szCs w:val="44"/>
        </w:rPr>
        <w:t>18</w:t>
      </w:r>
      <w:r>
        <w:rPr>
          <w:rFonts w:hint="eastAsia" w:eastAsia="方正小标宋简体"/>
          <w:sz w:val="44"/>
          <w:szCs w:val="44"/>
        </w:rPr>
        <w:t>日至</w:t>
      </w:r>
      <w:r>
        <w:rPr>
          <w:rFonts w:eastAsia="方正小标宋简体"/>
          <w:sz w:val="44"/>
          <w:szCs w:val="44"/>
        </w:rPr>
        <w:t>3</w:t>
      </w:r>
      <w:r>
        <w:rPr>
          <w:rFonts w:hint="eastAsia" w:eastAsia="方正小标宋简体"/>
          <w:sz w:val="44"/>
          <w:szCs w:val="44"/>
        </w:rPr>
        <w:t>月</w:t>
      </w:r>
      <w:r>
        <w:rPr>
          <w:rFonts w:eastAsia="方正小标宋简体"/>
          <w:sz w:val="44"/>
          <w:szCs w:val="44"/>
        </w:rPr>
        <w:t>31</w:t>
      </w:r>
      <w:r>
        <w:rPr>
          <w:rFonts w:hint="eastAsia" w:eastAsia="方正小标宋简体"/>
          <w:sz w:val="44"/>
          <w:szCs w:val="44"/>
        </w:rPr>
        <w:t>日）</w:t>
      </w:r>
    </w:p>
    <w:p>
      <w:pPr>
        <w:spacing w:line="560" w:lineRule="exact"/>
        <w:jc w:val="center"/>
        <w:rPr>
          <w:rFonts w:hint="eastAsia" w:eastAsia="方正小标宋简体"/>
          <w:sz w:val="44"/>
          <w:szCs w:val="44"/>
        </w:rPr>
      </w:pPr>
    </w:p>
    <w:tbl>
      <w:tblPr>
        <w:tblStyle w:val="3"/>
        <w:tblW w:w="14550" w:type="dxa"/>
        <w:jc w:val="center"/>
        <w:tblInd w:w="-25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
      <w:tblGrid>
        <w:gridCol w:w="654"/>
        <w:gridCol w:w="634"/>
        <w:gridCol w:w="316"/>
        <w:gridCol w:w="317"/>
        <w:gridCol w:w="433"/>
        <w:gridCol w:w="834"/>
        <w:gridCol w:w="866"/>
        <w:gridCol w:w="700"/>
        <w:gridCol w:w="1050"/>
        <w:gridCol w:w="1567"/>
        <w:gridCol w:w="633"/>
        <w:gridCol w:w="4017"/>
        <w:gridCol w:w="1862"/>
        <w:gridCol w:w="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tblHeader/>
          <w:jc w:val="center"/>
        </w:trPr>
        <w:tc>
          <w:tcPr>
            <w:tcW w:w="654" w:type="dxa"/>
            <w:tcBorders>
              <w:top w:val="single" w:color="auto" w:sz="8" w:space="0"/>
              <w:left w:val="single" w:color="auto" w:sz="8" w:space="0"/>
              <w:bottom w:val="single" w:color="auto" w:sz="4" w:space="0"/>
              <w:right w:val="single" w:color="auto" w:sz="4" w:space="0"/>
            </w:tcBorders>
            <w:vAlign w:val="center"/>
          </w:tcPr>
          <w:p>
            <w:pPr>
              <w:widowControl/>
              <w:jc w:val="center"/>
              <w:textAlignment w:val="center"/>
              <w:rPr>
                <w:rFonts w:eastAsia="黑体"/>
                <w:color w:val="000000"/>
                <w:kern w:val="0"/>
                <w:szCs w:val="21"/>
              </w:rPr>
            </w:pPr>
            <w:r>
              <w:rPr>
                <w:rFonts w:hint="eastAsia" w:hAnsi="黑体" w:eastAsia="黑体"/>
                <w:color w:val="000000"/>
                <w:kern w:val="0"/>
                <w:szCs w:val="21"/>
              </w:rPr>
              <w:t>编号</w:t>
            </w:r>
          </w:p>
        </w:tc>
        <w:tc>
          <w:tcPr>
            <w:tcW w:w="634" w:type="dxa"/>
            <w:tcBorders>
              <w:top w:val="single" w:color="auto" w:sz="8" w:space="0"/>
              <w:left w:val="single" w:color="auto" w:sz="4" w:space="0"/>
              <w:bottom w:val="single" w:color="auto" w:sz="4" w:space="0"/>
              <w:right w:val="single" w:color="auto" w:sz="4" w:space="0"/>
            </w:tcBorders>
            <w:vAlign w:val="center"/>
          </w:tcPr>
          <w:p>
            <w:pPr>
              <w:widowControl/>
              <w:jc w:val="center"/>
              <w:textAlignment w:val="center"/>
              <w:rPr>
                <w:rFonts w:eastAsia="黑体"/>
                <w:color w:val="000000"/>
                <w:kern w:val="0"/>
                <w:szCs w:val="21"/>
              </w:rPr>
            </w:pPr>
            <w:r>
              <w:rPr>
                <w:rFonts w:hint="eastAsia" w:hAnsi="黑体" w:eastAsia="黑体"/>
                <w:color w:val="000000"/>
                <w:kern w:val="0"/>
                <w:szCs w:val="21"/>
              </w:rPr>
              <w:t>检查时间</w:t>
            </w:r>
          </w:p>
        </w:tc>
        <w:tc>
          <w:tcPr>
            <w:tcW w:w="316" w:type="dxa"/>
            <w:tcBorders>
              <w:top w:val="single" w:color="auto" w:sz="8" w:space="0"/>
              <w:left w:val="single" w:color="auto" w:sz="4" w:space="0"/>
              <w:bottom w:val="single" w:color="auto" w:sz="4" w:space="0"/>
              <w:right w:val="single" w:color="auto" w:sz="4" w:space="0"/>
            </w:tcBorders>
            <w:vAlign w:val="center"/>
          </w:tcPr>
          <w:p>
            <w:pPr>
              <w:widowControl/>
              <w:jc w:val="center"/>
              <w:textAlignment w:val="center"/>
              <w:rPr>
                <w:rFonts w:eastAsia="黑体"/>
                <w:color w:val="000000"/>
                <w:kern w:val="0"/>
                <w:szCs w:val="21"/>
              </w:rPr>
            </w:pPr>
            <w:r>
              <w:rPr>
                <w:rFonts w:hint="eastAsia" w:hAnsi="黑体" w:eastAsia="黑体"/>
                <w:color w:val="000000"/>
                <w:kern w:val="0"/>
                <w:szCs w:val="21"/>
              </w:rPr>
              <w:t>市</w:t>
            </w:r>
          </w:p>
        </w:tc>
        <w:tc>
          <w:tcPr>
            <w:tcW w:w="317" w:type="dxa"/>
            <w:tcBorders>
              <w:top w:val="single" w:color="auto" w:sz="8" w:space="0"/>
              <w:left w:val="single" w:color="auto" w:sz="4" w:space="0"/>
              <w:bottom w:val="single" w:color="auto" w:sz="4" w:space="0"/>
              <w:right w:val="single" w:color="auto" w:sz="4" w:space="0"/>
            </w:tcBorders>
            <w:vAlign w:val="center"/>
          </w:tcPr>
          <w:p>
            <w:pPr>
              <w:widowControl/>
              <w:jc w:val="center"/>
              <w:textAlignment w:val="center"/>
              <w:rPr>
                <w:rFonts w:eastAsia="黑体"/>
                <w:color w:val="000000"/>
                <w:kern w:val="0"/>
                <w:szCs w:val="21"/>
              </w:rPr>
            </w:pPr>
            <w:r>
              <w:rPr>
                <w:rFonts w:hint="eastAsia" w:hAnsi="黑体" w:eastAsia="黑体"/>
                <w:color w:val="000000"/>
                <w:kern w:val="0"/>
                <w:szCs w:val="21"/>
              </w:rPr>
              <w:t>区</w:t>
            </w:r>
          </w:p>
        </w:tc>
        <w:tc>
          <w:tcPr>
            <w:tcW w:w="433" w:type="dxa"/>
            <w:tcBorders>
              <w:top w:val="single" w:color="auto" w:sz="8" w:space="0"/>
              <w:left w:val="single" w:color="auto" w:sz="4" w:space="0"/>
              <w:bottom w:val="single" w:color="auto" w:sz="4" w:space="0"/>
              <w:right w:val="single" w:color="auto" w:sz="4" w:space="0"/>
            </w:tcBorders>
            <w:vAlign w:val="center"/>
          </w:tcPr>
          <w:p>
            <w:pPr>
              <w:widowControl/>
              <w:jc w:val="center"/>
              <w:textAlignment w:val="center"/>
              <w:rPr>
                <w:rFonts w:eastAsia="黑体"/>
                <w:color w:val="000000"/>
                <w:kern w:val="0"/>
                <w:szCs w:val="21"/>
              </w:rPr>
            </w:pPr>
            <w:r>
              <w:rPr>
                <w:rFonts w:hint="eastAsia" w:hAnsi="黑体" w:eastAsia="黑体"/>
                <w:color w:val="000000"/>
                <w:kern w:val="0"/>
                <w:szCs w:val="21"/>
              </w:rPr>
              <w:t>乡镇</w:t>
            </w:r>
          </w:p>
        </w:tc>
        <w:tc>
          <w:tcPr>
            <w:tcW w:w="834" w:type="dxa"/>
            <w:tcBorders>
              <w:top w:val="single" w:color="auto" w:sz="8" w:space="0"/>
              <w:left w:val="single" w:color="auto" w:sz="4" w:space="0"/>
              <w:bottom w:val="single" w:color="auto" w:sz="4" w:space="0"/>
              <w:right w:val="single" w:color="auto" w:sz="4" w:space="0"/>
            </w:tcBorders>
            <w:vAlign w:val="center"/>
          </w:tcPr>
          <w:p>
            <w:pPr>
              <w:widowControl/>
              <w:jc w:val="center"/>
              <w:textAlignment w:val="center"/>
              <w:rPr>
                <w:rFonts w:eastAsia="黑体"/>
                <w:color w:val="000000"/>
                <w:kern w:val="0"/>
                <w:szCs w:val="21"/>
              </w:rPr>
            </w:pPr>
            <w:r>
              <w:rPr>
                <w:rFonts w:hint="eastAsia" w:hAnsi="黑体" w:eastAsia="黑体"/>
                <w:color w:val="000000"/>
                <w:kern w:val="0"/>
                <w:szCs w:val="21"/>
              </w:rPr>
              <w:t>污染源</w:t>
            </w:r>
          </w:p>
          <w:p>
            <w:pPr>
              <w:widowControl/>
              <w:jc w:val="center"/>
              <w:textAlignment w:val="center"/>
              <w:rPr>
                <w:rFonts w:eastAsia="黑体"/>
                <w:color w:val="000000"/>
                <w:kern w:val="0"/>
                <w:szCs w:val="21"/>
              </w:rPr>
            </w:pPr>
            <w:r>
              <w:rPr>
                <w:rFonts w:hint="eastAsia" w:hAnsi="黑体" w:eastAsia="黑体"/>
                <w:color w:val="000000"/>
                <w:kern w:val="0"/>
                <w:szCs w:val="21"/>
              </w:rPr>
              <w:t>名称</w:t>
            </w:r>
          </w:p>
        </w:tc>
        <w:tc>
          <w:tcPr>
            <w:tcW w:w="866" w:type="dxa"/>
            <w:tcBorders>
              <w:top w:val="single" w:color="auto" w:sz="8" w:space="0"/>
              <w:left w:val="single" w:color="auto" w:sz="4" w:space="0"/>
              <w:bottom w:val="single" w:color="auto" w:sz="4" w:space="0"/>
              <w:right w:val="single" w:color="auto" w:sz="4" w:space="0"/>
            </w:tcBorders>
            <w:vAlign w:val="center"/>
          </w:tcPr>
          <w:p>
            <w:pPr>
              <w:widowControl/>
              <w:jc w:val="center"/>
              <w:textAlignment w:val="center"/>
              <w:rPr>
                <w:rFonts w:eastAsia="黑体"/>
                <w:color w:val="000000"/>
                <w:kern w:val="0"/>
                <w:szCs w:val="21"/>
              </w:rPr>
            </w:pPr>
            <w:r>
              <w:rPr>
                <w:rFonts w:hint="eastAsia" w:hAnsi="黑体" w:eastAsia="黑体"/>
                <w:color w:val="000000"/>
                <w:kern w:val="0"/>
                <w:szCs w:val="21"/>
              </w:rPr>
              <w:t>污染源</w:t>
            </w:r>
          </w:p>
          <w:p>
            <w:pPr>
              <w:widowControl/>
              <w:jc w:val="center"/>
              <w:textAlignment w:val="center"/>
              <w:rPr>
                <w:rFonts w:eastAsia="黑体"/>
                <w:color w:val="000000"/>
                <w:kern w:val="0"/>
                <w:szCs w:val="21"/>
              </w:rPr>
            </w:pPr>
            <w:r>
              <w:rPr>
                <w:rFonts w:hint="eastAsia" w:hAnsi="黑体" w:eastAsia="黑体"/>
                <w:color w:val="000000"/>
                <w:kern w:val="0"/>
                <w:szCs w:val="21"/>
              </w:rPr>
              <w:t>地址</w:t>
            </w:r>
          </w:p>
        </w:tc>
        <w:tc>
          <w:tcPr>
            <w:tcW w:w="700" w:type="dxa"/>
            <w:tcBorders>
              <w:top w:val="single" w:color="auto" w:sz="8" w:space="0"/>
              <w:left w:val="single" w:color="auto" w:sz="4" w:space="0"/>
              <w:bottom w:val="single" w:color="auto" w:sz="4" w:space="0"/>
              <w:right w:val="single" w:color="auto" w:sz="4" w:space="0"/>
            </w:tcBorders>
            <w:vAlign w:val="center"/>
          </w:tcPr>
          <w:p>
            <w:pPr>
              <w:widowControl/>
              <w:jc w:val="center"/>
              <w:textAlignment w:val="center"/>
              <w:rPr>
                <w:rFonts w:eastAsia="黑体"/>
                <w:color w:val="000000"/>
                <w:kern w:val="0"/>
                <w:szCs w:val="21"/>
              </w:rPr>
            </w:pPr>
            <w:r>
              <w:rPr>
                <w:rFonts w:hint="eastAsia" w:hAnsi="黑体" w:eastAsia="黑体"/>
                <w:color w:val="000000"/>
                <w:kern w:val="0"/>
                <w:szCs w:val="21"/>
              </w:rPr>
              <w:t>问题类型</w:t>
            </w:r>
          </w:p>
        </w:tc>
        <w:tc>
          <w:tcPr>
            <w:tcW w:w="1050" w:type="dxa"/>
            <w:tcBorders>
              <w:top w:val="single" w:color="auto" w:sz="8" w:space="0"/>
              <w:left w:val="single" w:color="auto" w:sz="4" w:space="0"/>
              <w:bottom w:val="single" w:color="auto" w:sz="4" w:space="0"/>
              <w:right w:val="single" w:color="auto" w:sz="4" w:space="0"/>
            </w:tcBorders>
            <w:vAlign w:val="center"/>
          </w:tcPr>
          <w:p>
            <w:pPr>
              <w:widowControl/>
              <w:jc w:val="center"/>
              <w:textAlignment w:val="center"/>
              <w:rPr>
                <w:rFonts w:eastAsia="黑体"/>
                <w:color w:val="000000"/>
                <w:kern w:val="0"/>
                <w:szCs w:val="21"/>
              </w:rPr>
            </w:pPr>
            <w:r>
              <w:rPr>
                <w:rFonts w:hint="eastAsia" w:hAnsi="黑体" w:eastAsia="黑体"/>
                <w:color w:val="000000"/>
                <w:kern w:val="0"/>
                <w:szCs w:val="21"/>
              </w:rPr>
              <w:t>现场问题情况详述</w:t>
            </w:r>
          </w:p>
        </w:tc>
        <w:tc>
          <w:tcPr>
            <w:tcW w:w="1567" w:type="dxa"/>
            <w:tcBorders>
              <w:top w:val="single" w:color="auto" w:sz="8" w:space="0"/>
              <w:left w:val="single" w:color="auto" w:sz="4" w:space="0"/>
              <w:bottom w:val="single" w:color="auto" w:sz="4" w:space="0"/>
              <w:right w:val="single" w:color="auto" w:sz="4" w:space="0"/>
            </w:tcBorders>
            <w:vAlign w:val="center"/>
          </w:tcPr>
          <w:p>
            <w:pPr>
              <w:widowControl/>
              <w:jc w:val="center"/>
              <w:textAlignment w:val="center"/>
              <w:rPr>
                <w:rFonts w:eastAsia="黑体"/>
                <w:color w:val="000000"/>
                <w:kern w:val="0"/>
                <w:szCs w:val="21"/>
              </w:rPr>
            </w:pPr>
            <w:r>
              <w:rPr>
                <w:rFonts w:hint="eastAsia" w:hAnsi="黑体" w:eastAsia="黑体"/>
                <w:color w:val="000000"/>
                <w:kern w:val="0"/>
                <w:szCs w:val="21"/>
              </w:rPr>
              <w:t>整改要求</w:t>
            </w:r>
          </w:p>
        </w:tc>
        <w:tc>
          <w:tcPr>
            <w:tcW w:w="633" w:type="dxa"/>
            <w:tcBorders>
              <w:top w:val="single" w:color="auto" w:sz="8" w:space="0"/>
              <w:left w:val="single" w:color="auto" w:sz="4" w:space="0"/>
              <w:bottom w:val="single" w:color="auto" w:sz="4" w:space="0"/>
              <w:right w:val="single" w:color="auto" w:sz="4" w:space="0"/>
            </w:tcBorders>
            <w:vAlign w:val="center"/>
          </w:tcPr>
          <w:p>
            <w:pPr>
              <w:widowControl/>
              <w:jc w:val="center"/>
              <w:textAlignment w:val="center"/>
              <w:rPr>
                <w:rFonts w:eastAsia="黑体"/>
                <w:color w:val="000000"/>
                <w:kern w:val="0"/>
                <w:szCs w:val="21"/>
              </w:rPr>
            </w:pPr>
            <w:r>
              <w:rPr>
                <w:rFonts w:hint="eastAsia" w:hAnsi="黑体" w:eastAsia="黑体"/>
                <w:color w:val="000000"/>
                <w:kern w:val="0"/>
                <w:szCs w:val="21"/>
              </w:rPr>
              <w:t>整改时限</w:t>
            </w:r>
          </w:p>
        </w:tc>
        <w:tc>
          <w:tcPr>
            <w:tcW w:w="4017" w:type="dxa"/>
            <w:tcBorders>
              <w:top w:val="single" w:color="auto" w:sz="8" w:space="0"/>
              <w:left w:val="single" w:color="auto" w:sz="4" w:space="0"/>
              <w:bottom w:val="single" w:color="auto" w:sz="4" w:space="0"/>
              <w:right w:val="single" w:color="auto" w:sz="4" w:space="0"/>
            </w:tcBorders>
            <w:vAlign w:val="center"/>
          </w:tcPr>
          <w:p>
            <w:pPr>
              <w:widowControl/>
              <w:jc w:val="center"/>
              <w:textAlignment w:val="center"/>
              <w:rPr>
                <w:rFonts w:eastAsia="黑体"/>
                <w:color w:val="000000"/>
                <w:kern w:val="0"/>
                <w:szCs w:val="21"/>
              </w:rPr>
            </w:pPr>
            <w:r>
              <w:rPr>
                <w:rFonts w:hint="eastAsia" w:hAnsi="黑体" w:eastAsia="黑体"/>
                <w:color w:val="000000"/>
                <w:kern w:val="0"/>
                <w:szCs w:val="21"/>
              </w:rPr>
              <w:t>整改（进展）情况</w:t>
            </w:r>
          </w:p>
        </w:tc>
        <w:tc>
          <w:tcPr>
            <w:tcW w:w="1862" w:type="dxa"/>
            <w:tcBorders>
              <w:top w:val="single" w:color="auto" w:sz="8" w:space="0"/>
              <w:left w:val="single" w:color="auto" w:sz="4" w:space="0"/>
              <w:bottom w:val="single" w:color="auto" w:sz="4" w:space="0"/>
              <w:right w:val="single" w:color="auto" w:sz="4" w:space="0"/>
            </w:tcBorders>
            <w:vAlign w:val="center"/>
          </w:tcPr>
          <w:p>
            <w:pPr>
              <w:widowControl/>
              <w:jc w:val="center"/>
              <w:textAlignment w:val="center"/>
              <w:rPr>
                <w:rFonts w:eastAsia="黑体"/>
                <w:color w:val="000000"/>
                <w:kern w:val="0"/>
                <w:szCs w:val="21"/>
              </w:rPr>
            </w:pPr>
            <w:r>
              <w:rPr>
                <w:rFonts w:hint="eastAsia" w:hAnsi="黑体" w:eastAsia="黑体"/>
                <w:color w:val="000000"/>
                <w:kern w:val="0"/>
                <w:szCs w:val="21"/>
              </w:rPr>
              <w:t>查处情况</w:t>
            </w:r>
          </w:p>
        </w:tc>
        <w:tc>
          <w:tcPr>
            <w:tcW w:w="667" w:type="dxa"/>
            <w:tcBorders>
              <w:top w:val="single" w:color="auto" w:sz="8" w:space="0"/>
              <w:left w:val="single" w:color="auto" w:sz="4" w:space="0"/>
              <w:bottom w:val="single" w:color="auto" w:sz="4" w:space="0"/>
              <w:right w:val="single" w:color="auto" w:sz="8" w:space="0"/>
            </w:tcBorders>
            <w:vAlign w:val="center"/>
          </w:tcPr>
          <w:p>
            <w:pPr>
              <w:widowControl/>
              <w:jc w:val="center"/>
              <w:textAlignment w:val="center"/>
              <w:rPr>
                <w:rFonts w:eastAsia="黑体"/>
                <w:color w:val="000000"/>
                <w:kern w:val="0"/>
                <w:szCs w:val="21"/>
              </w:rPr>
            </w:pPr>
            <w:r>
              <w:rPr>
                <w:rFonts w:hint="eastAsia" w:hAnsi="黑体" w:eastAsia="黑体"/>
                <w:color w:val="000000"/>
                <w:kern w:val="0"/>
                <w:szCs w:val="21"/>
              </w:rPr>
              <w:t>是否完成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654" w:type="dxa"/>
            <w:tcBorders>
              <w:top w:val="single" w:color="auto" w:sz="4" w:space="0"/>
              <w:left w:val="single" w:color="auto" w:sz="8" w:space="0"/>
              <w:bottom w:val="single" w:color="auto" w:sz="8" w:space="0"/>
              <w:right w:val="single" w:color="auto" w:sz="4" w:space="0"/>
            </w:tcBorders>
            <w:vAlign w:val="center"/>
          </w:tcPr>
          <w:p>
            <w:pPr>
              <w:widowControl/>
              <w:jc w:val="center"/>
              <w:textAlignment w:val="bottom"/>
              <w:rPr>
                <w:rFonts w:hint="eastAsia" w:ascii="宋体" w:hAnsi="宋体" w:eastAsia="宋体" w:cs="宋体"/>
                <w:sz w:val="24"/>
                <w:szCs w:val="22"/>
              </w:rPr>
            </w:pPr>
            <w:r>
              <w:rPr>
                <w:rFonts w:hint="eastAsia" w:ascii="宋体" w:hAnsi="宋体" w:eastAsia="宋体" w:cs="宋体"/>
                <w:szCs w:val="21"/>
              </w:rPr>
              <w:t>BJ-20-017</w:t>
            </w:r>
          </w:p>
        </w:tc>
        <w:tc>
          <w:tcPr>
            <w:tcW w:w="634" w:type="dxa"/>
            <w:tcBorders>
              <w:top w:val="single" w:color="auto" w:sz="4" w:space="0"/>
              <w:left w:val="single" w:color="auto" w:sz="4" w:space="0"/>
              <w:bottom w:val="single" w:color="auto" w:sz="8" w:space="0"/>
              <w:right w:val="single" w:color="auto" w:sz="4" w:space="0"/>
            </w:tcBorders>
            <w:vAlign w:val="center"/>
          </w:tcPr>
          <w:p>
            <w:pPr>
              <w:widowControl/>
              <w:jc w:val="center"/>
              <w:textAlignment w:val="bottom"/>
              <w:rPr>
                <w:rFonts w:hint="eastAsia" w:ascii="宋体" w:hAnsi="宋体" w:eastAsia="宋体" w:cs="宋体"/>
                <w:sz w:val="24"/>
                <w:szCs w:val="22"/>
              </w:rPr>
            </w:pPr>
            <w:r>
              <w:rPr>
                <w:rFonts w:hint="eastAsia" w:ascii="宋体" w:hAnsi="宋体" w:eastAsia="宋体" w:cs="宋体"/>
                <w:szCs w:val="21"/>
              </w:rPr>
              <w:t>2019/3/23</w:t>
            </w:r>
          </w:p>
        </w:tc>
        <w:tc>
          <w:tcPr>
            <w:tcW w:w="316" w:type="dxa"/>
            <w:tcBorders>
              <w:top w:val="single" w:color="auto" w:sz="4" w:space="0"/>
              <w:left w:val="single" w:color="auto" w:sz="4" w:space="0"/>
              <w:bottom w:val="single" w:color="auto" w:sz="8" w:space="0"/>
              <w:right w:val="single" w:color="auto" w:sz="4" w:space="0"/>
            </w:tcBorders>
            <w:vAlign w:val="center"/>
          </w:tcPr>
          <w:p>
            <w:pPr>
              <w:widowControl/>
              <w:jc w:val="center"/>
              <w:textAlignment w:val="bottom"/>
              <w:rPr>
                <w:rFonts w:hint="eastAsia" w:ascii="宋体" w:hAnsi="宋体" w:eastAsia="宋体" w:cs="宋体"/>
                <w:sz w:val="24"/>
                <w:szCs w:val="22"/>
              </w:rPr>
            </w:pPr>
            <w:r>
              <w:rPr>
                <w:rFonts w:hint="eastAsia" w:ascii="宋体" w:hAnsi="宋体" w:eastAsia="宋体" w:cs="宋体"/>
                <w:szCs w:val="21"/>
              </w:rPr>
              <w:t>北京市</w:t>
            </w:r>
          </w:p>
        </w:tc>
        <w:tc>
          <w:tcPr>
            <w:tcW w:w="317" w:type="dxa"/>
            <w:tcBorders>
              <w:top w:val="single" w:color="auto" w:sz="4" w:space="0"/>
              <w:left w:val="single" w:color="auto" w:sz="4" w:space="0"/>
              <w:bottom w:val="single" w:color="auto" w:sz="8" w:space="0"/>
              <w:right w:val="single" w:color="auto" w:sz="4" w:space="0"/>
            </w:tcBorders>
            <w:vAlign w:val="center"/>
          </w:tcPr>
          <w:p>
            <w:pPr>
              <w:widowControl/>
              <w:jc w:val="center"/>
              <w:textAlignment w:val="bottom"/>
              <w:rPr>
                <w:rFonts w:hint="eastAsia" w:ascii="宋体" w:hAnsi="宋体" w:eastAsia="宋体" w:cs="宋体"/>
                <w:sz w:val="24"/>
                <w:szCs w:val="22"/>
              </w:rPr>
            </w:pPr>
            <w:r>
              <w:rPr>
                <w:rFonts w:hint="eastAsia" w:ascii="宋体" w:hAnsi="宋体" w:eastAsia="宋体" w:cs="宋体"/>
                <w:szCs w:val="21"/>
              </w:rPr>
              <w:t>大兴区</w:t>
            </w:r>
          </w:p>
        </w:tc>
        <w:tc>
          <w:tcPr>
            <w:tcW w:w="433" w:type="dxa"/>
            <w:tcBorders>
              <w:top w:val="single" w:color="auto" w:sz="4" w:space="0"/>
              <w:left w:val="single" w:color="auto" w:sz="4" w:space="0"/>
              <w:bottom w:val="single" w:color="auto" w:sz="8" w:space="0"/>
              <w:right w:val="single" w:color="auto" w:sz="4" w:space="0"/>
            </w:tcBorders>
            <w:vAlign w:val="center"/>
          </w:tcPr>
          <w:p>
            <w:pPr>
              <w:widowControl/>
              <w:jc w:val="center"/>
              <w:textAlignment w:val="bottom"/>
              <w:rPr>
                <w:rFonts w:hint="eastAsia" w:ascii="宋体" w:hAnsi="宋体" w:eastAsia="宋体" w:cs="宋体"/>
                <w:sz w:val="24"/>
                <w:szCs w:val="22"/>
              </w:rPr>
            </w:pPr>
            <w:r>
              <w:rPr>
                <w:rFonts w:hint="eastAsia" w:ascii="宋体" w:hAnsi="宋体" w:eastAsia="宋体" w:cs="宋体"/>
                <w:szCs w:val="21"/>
              </w:rPr>
              <w:t>亦庄镇</w:t>
            </w:r>
          </w:p>
        </w:tc>
        <w:tc>
          <w:tcPr>
            <w:tcW w:w="834" w:type="dxa"/>
            <w:tcBorders>
              <w:top w:val="single" w:color="auto" w:sz="4" w:space="0"/>
              <w:left w:val="single" w:color="auto" w:sz="4" w:space="0"/>
              <w:bottom w:val="single" w:color="auto" w:sz="8" w:space="0"/>
              <w:right w:val="single" w:color="auto" w:sz="4" w:space="0"/>
            </w:tcBorders>
            <w:vAlign w:val="center"/>
          </w:tcPr>
          <w:p>
            <w:pPr>
              <w:widowControl/>
              <w:jc w:val="center"/>
              <w:textAlignment w:val="bottom"/>
              <w:rPr>
                <w:rFonts w:hint="eastAsia" w:ascii="宋体" w:hAnsi="宋体" w:eastAsia="宋体" w:cs="宋体"/>
                <w:sz w:val="24"/>
                <w:szCs w:val="22"/>
              </w:rPr>
            </w:pPr>
            <w:r>
              <w:rPr>
                <w:rFonts w:hint="eastAsia" w:ascii="宋体" w:hAnsi="宋体" w:eastAsia="宋体" w:cs="宋体"/>
                <w:szCs w:val="21"/>
              </w:rPr>
              <w:t>大羊坊桥西南侧工地</w:t>
            </w:r>
          </w:p>
        </w:tc>
        <w:tc>
          <w:tcPr>
            <w:tcW w:w="866" w:type="dxa"/>
            <w:tcBorders>
              <w:top w:val="single" w:color="auto" w:sz="4" w:space="0"/>
              <w:left w:val="single" w:color="auto" w:sz="4" w:space="0"/>
              <w:bottom w:val="single" w:color="auto" w:sz="8" w:space="0"/>
              <w:right w:val="single" w:color="auto" w:sz="4" w:space="0"/>
            </w:tcBorders>
            <w:vAlign w:val="center"/>
          </w:tcPr>
          <w:p>
            <w:pPr>
              <w:widowControl/>
              <w:jc w:val="center"/>
              <w:textAlignment w:val="bottom"/>
              <w:rPr>
                <w:rFonts w:hint="eastAsia" w:ascii="宋体" w:hAnsi="宋体" w:eastAsia="宋体" w:cs="宋体"/>
                <w:color w:val="000000"/>
                <w:szCs w:val="21"/>
              </w:rPr>
            </w:pPr>
            <w:r>
              <w:rPr>
                <w:rFonts w:hint="eastAsia" w:ascii="宋体" w:hAnsi="宋体" w:eastAsia="宋体" w:cs="宋体"/>
                <w:szCs w:val="21"/>
              </w:rPr>
              <w:t>北京市朝阳区大羊坊桥西南</w:t>
            </w:r>
          </w:p>
        </w:tc>
        <w:tc>
          <w:tcPr>
            <w:tcW w:w="700" w:type="dxa"/>
            <w:tcBorders>
              <w:top w:val="single" w:color="auto" w:sz="4" w:space="0"/>
              <w:left w:val="single" w:color="auto" w:sz="4" w:space="0"/>
              <w:bottom w:val="single" w:color="auto" w:sz="8"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建筑工地未落实“六个百分百”要求</w:t>
            </w:r>
          </w:p>
        </w:tc>
        <w:tc>
          <w:tcPr>
            <w:tcW w:w="1050" w:type="dxa"/>
            <w:tcBorders>
              <w:top w:val="single" w:color="auto" w:sz="4" w:space="0"/>
              <w:left w:val="single" w:color="auto" w:sz="4" w:space="0"/>
              <w:bottom w:val="single" w:color="auto" w:sz="8" w:space="0"/>
              <w:right w:val="single" w:color="auto" w:sz="4" w:space="0"/>
            </w:tcBorders>
            <w:vAlign w:val="center"/>
          </w:tcPr>
          <w:p>
            <w:pPr>
              <w:widowControl/>
              <w:jc w:val="center"/>
              <w:textAlignment w:val="bottom"/>
              <w:rPr>
                <w:rFonts w:hint="eastAsia" w:ascii="宋体" w:hAnsi="宋体" w:eastAsia="宋体" w:cs="宋体"/>
                <w:szCs w:val="21"/>
              </w:rPr>
            </w:pPr>
            <w:r>
              <w:rPr>
                <w:rFonts w:hint="eastAsia" w:ascii="宋体" w:hAnsi="宋体" w:eastAsia="宋体" w:cs="宋体"/>
                <w:szCs w:val="21"/>
              </w:rPr>
              <w:t>该处正在进行施工，未进行湿法作业，现场扬尘情况明显。</w:t>
            </w:r>
          </w:p>
        </w:tc>
        <w:tc>
          <w:tcPr>
            <w:tcW w:w="1567" w:type="dxa"/>
            <w:tcBorders>
              <w:top w:val="single" w:color="auto" w:sz="4" w:space="0"/>
              <w:left w:val="single" w:color="auto" w:sz="4" w:space="0"/>
              <w:bottom w:val="single" w:color="auto" w:sz="8" w:space="0"/>
              <w:right w:val="single" w:color="auto" w:sz="4" w:space="0"/>
            </w:tcBorders>
            <w:vAlign w:val="center"/>
          </w:tcPr>
          <w:p>
            <w:pPr>
              <w:widowControl/>
              <w:jc w:val="center"/>
              <w:textAlignment w:val="bottom"/>
              <w:rPr>
                <w:rFonts w:hint="eastAsia" w:ascii="宋体" w:hAnsi="宋体" w:eastAsia="宋体" w:cs="宋体"/>
                <w:szCs w:val="21"/>
              </w:rPr>
            </w:pPr>
            <w:r>
              <w:rPr>
                <w:rFonts w:hint="eastAsia" w:ascii="宋体" w:hAnsi="宋体" w:eastAsia="宋体" w:cs="宋体"/>
                <w:szCs w:val="21"/>
              </w:rPr>
              <w:t>进一步调查核实，依据《大气污染防治法》第一百一十五条处罚，严格落实“六个百分之百”要求，加强工地扬尘控制。</w:t>
            </w:r>
          </w:p>
        </w:tc>
        <w:tc>
          <w:tcPr>
            <w:tcW w:w="633" w:type="dxa"/>
            <w:tcBorders>
              <w:top w:val="single" w:color="auto" w:sz="4" w:space="0"/>
              <w:left w:val="single" w:color="auto" w:sz="4" w:space="0"/>
              <w:bottom w:val="single" w:color="auto" w:sz="8" w:space="0"/>
              <w:right w:val="single" w:color="auto" w:sz="4" w:space="0"/>
            </w:tcBorders>
            <w:vAlign w:val="center"/>
          </w:tcPr>
          <w:p>
            <w:pPr>
              <w:widowControl/>
              <w:jc w:val="center"/>
              <w:textAlignment w:val="bottom"/>
              <w:rPr>
                <w:rFonts w:hint="eastAsia" w:ascii="宋体" w:hAnsi="宋体" w:eastAsia="宋体" w:cs="宋体"/>
                <w:szCs w:val="21"/>
              </w:rPr>
            </w:pPr>
            <w:r>
              <w:rPr>
                <w:rFonts w:hint="eastAsia" w:ascii="宋体" w:hAnsi="宋体" w:eastAsia="宋体" w:cs="宋体"/>
                <w:szCs w:val="21"/>
              </w:rPr>
              <w:t>2019/4/28</w:t>
            </w:r>
          </w:p>
        </w:tc>
        <w:tc>
          <w:tcPr>
            <w:tcW w:w="4017" w:type="dxa"/>
            <w:tcBorders>
              <w:top w:val="single" w:color="auto" w:sz="4" w:space="0"/>
              <w:left w:val="single" w:color="auto" w:sz="4" w:space="0"/>
              <w:bottom w:val="single" w:color="auto" w:sz="8" w:space="0"/>
              <w:right w:val="single" w:color="auto" w:sz="4" w:space="0"/>
            </w:tcBorders>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亦庄镇在收到该反馈问题的第一时间对施工现场进行督导整改，并由城管部门立案处理（案卷号：京大城管罚字[2019]150089号）。现场发现该施工项目已完善抑尘措施。在今后将提高洒水的频次及强度，并随作业面调整覆盖，最大限度降低扬尘污染。</w:t>
            </w:r>
          </w:p>
        </w:tc>
        <w:tc>
          <w:tcPr>
            <w:tcW w:w="1862" w:type="dxa"/>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hint="eastAsia" w:ascii="宋体" w:hAnsi="宋体" w:eastAsia="宋体" w:cs="宋体"/>
                <w:szCs w:val="21"/>
              </w:rPr>
            </w:pPr>
            <w:r>
              <w:rPr>
                <w:rFonts w:hint="eastAsia" w:ascii="宋体" w:hAnsi="宋体" w:eastAsia="宋体" w:cs="宋体"/>
                <w:szCs w:val="21"/>
              </w:rPr>
              <w:t>城管部门立案处理，拟处罚人民币壹万元（案卷号：京大城管罚字[2019]150089号）</w:t>
            </w:r>
          </w:p>
        </w:tc>
        <w:tc>
          <w:tcPr>
            <w:tcW w:w="667" w:type="dxa"/>
            <w:tcBorders>
              <w:top w:val="single" w:color="auto" w:sz="4" w:space="0"/>
              <w:left w:val="single" w:color="auto" w:sz="4" w:space="0"/>
              <w:bottom w:val="single" w:color="auto" w:sz="8" w:space="0"/>
              <w:right w:val="single" w:color="auto" w:sz="8" w:space="0"/>
            </w:tcBorders>
            <w:vAlign w:val="center"/>
          </w:tcPr>
          <w:p>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654" w:type="dxa"/>
            <w:vAlign w:val="center"/>
          </w:tcPr>
          <w:p>
            <w:pPr>
              <w:widowControl/>
              <w:jc w:val="center"/>
              <w:textAlignment w:val="bottom"/>
              <w:rPr>
                <w:rFonts w:hint="eastAsia" w:ascii="宋体" w:hAnsi="宋体" w:eastAsia="宋体" w:cs="宋体"/>
                <w:sz w:val="24"/>
                <w:szCs w:val="22"/>
              </w:rPr>
            </w:pPr>
            <w:r>
              <w:rPr>
                <w:rFonts w:hint="eastAsia" w:ascii="宋体" w:hAnsi="宋体" w:eastAsia="宋体" w:cs="宋体"/>
                <w:szCs w:val="21"/>
              </w:rPr>
              <w:t>BJ-20-018</w:t>
            </w:r>
          </w:p>
        </w:tc>
        <w:tc>
          <w:tcPr>
            <w:tcW w:w="634" w:type="dxa"/>
            <w:vAlign w:val="center"/>
          </w:tcPr>
          <w:p>
            <w:pPr>
              <w:widowControl/>
              <w:jc w:val="center"/>
              <w:textAlignment w:val="bottom"/>
              <w:rPr>
                <w:rFonts w:hint="eastAsia" w:ascii="宋体" w:hAnsi="宋体" w:eastAsia="宋体" w:cs="宋体"/>
                <w:sz w:val="24"/>
                <w:szCs w:val="22"/>
              </w:rPr>
            </w:pPr>
            <w:r>
              <w:rPr>
                <w:rFonts w:hint="eastAsia" w:ascii="宋体" w:hAnsi="宋体" w:eastAsia="宋体" w:cs="宋体"/>
                <w:szCs w:val="21"/>
              </w:rPr>
              <w:t>2019/3/27</w:t>
            </w:r>
          </w:p>
        </w:tc>
        <w:tc>
          <w:tcPr>
            <w:tcW w:w="316" w:type="dxa"/>
            <w:vAlign w:val="center"/>
          </w:tcPr>
          <w:p>
            <w:pPr>
              <w:widowControl/>
              <w:jc w:val="center"/>
              <w:textAlignment w:val="bottom"/>
              <w:rPr>
                <w:rFonts w:hint="eastAsia" w:ascii="宋体" w:hAnsi="宋体" w:eastAsia="宋体" w:cs="宋体"/>
                <w:sz w:val="24"/>
                <w:szCs w:val="22"/>
              </w:rPr>
            </w:pPr>
            <w:r>
              <w:rPr>
                <w:rFonts w:hint="eastAsia" w:ascii="宋体" w:hAnsi="宋体" w:eastAsia="宋体" w:cs="宋体"/>
                <w:szCs w:val="21"/>
              </w:rPr>
              <w:t>北京市</w:t>
            </w:r>
          </w:p>
        </w:tc>
        <w:tc>
          <w:tcPr>
            <w:tcW w:w="317" w:type="dxa"/>
            <w:vAlign w:val="center"/>
          </w:tcPr>
          <w:p>
            <w:pPr>
              <w:widowControl/>
              <w:jc w:val="center"/>
              <w:textAlignment w:val="bottom"/>
              <w:rPr>
                <w:rFonts w:hint="eastAsia" w:ascii="宋体" w:hAnsi="宋体" w:eastAsia="宋体" w:cs="宋体"/>
                <w:sz w:val="24"/>
                <w:szCs w:val="22"/>
              </w:rPr>
            </w:pPr>
            <w:r>
              <w:rPr>
                <w:rFonts w:hint="eastAsia" w:ascii="宋体" w:hAnsi="宋体" w:eastAsia="宋体" w:cs="宋体"/>
                <w:szCs w:val="21"/>
              </w:rPr>
              <w:t>大兴区</w:t>
            </w:r>
          </w:p>
        </w:tc>
        <w:tc>
          <w:tcPr>
            <w:tcW w:w="433" w:type="dxa"/>
            <w:vAlign w:val="center"/>
          </w:tcPr>
          <w:p>
            <w:pPr>
              <w:widowControl/>
              <w:jc w:val="center"/>
              <w:textAlignment w:val="bottom"/>
              <w:rPr>
                <w:rFonts w:hint="eastAsia" w:ascii="宋体" w:hAnsi="宋体" w:eastAsia="宋体" w:cs="宋体"/>
                <w:sz w:val="24"/>
                <w:szCs w:val="22"/>
              </w:rPr>
            </w:pPr>
            <w:r>
              <w:rPr>
                <w:rFonts w:hint="eastAsia" w:ascii="宋体" w:hAnsi="宋体" w:eastAsia="宋体" w:cs="宋体"/>
                <w:szCs w:val="21"/>
              </w:rPr>
              <w:t>礼贤镇</w:t>
            </w:r>
          </w:p>
        </w:tc>
        <w:tc>
          <w:tcPr>
            <w:tcW w:w="834" w:type="dxa"/>
            <w:vAlign w:val="center"/>
          </w:tcPr>
          <w:p>
            <w:pPr>
              <w:widowControl/>
              <w:jc w:val="center"/>
              <w:textAlignment w:val="bottom"/>
              <w:rPr>
                <w:rFonts w:hint="eastAsia" w:ascii="宋体" w:hAnsi="宋体" w:eastAsia="宋体" w:cs="宋体"/>
                <w:sz w:val="24"/>
                <w:szCs w:val="22"/>
              </w:rPr>
            </w:pPr>
            <w:r>
              <w:rPr>
                <w:rFonts w:hint="eastAsia" w:ascii="宋体" w:hAnsi="宋体" w:eastAsia="宋体" w:cs="宋体"/>
                <w:szCs w:val="21"/>
              </w:rPr>
              <w:t>宏林村与京大路交叉口工地</w:t>
            </w:r>
          </w:p>
        </w:tc>
        <w:tc>
          <w:tcPr>
            <w:tcW w:w="866" w:type="dxa"/>
            <w:vAlign w:val="center"/>
          </w:tcPr>
          <w:p>
            <w:pPr>
              <w:widowControl/>
              <w:jc w:val="center"/>
              <w:textAlignment w:val="bottom"/>
              <w:rPr>
                <w:rFonts w:hint="eastAsia" w:ascii="宋体" w:hAnsi="宋体" w:eastAsia="宋体" w:cs="宋体"/>
                <w:color w:val="000000"/>
                <w:szCs w:val="21"/>
              </w:rPr>
            </w:pPr>
            <w:r>
              <w:rPr>
                <w:rFonts w:hint="eastAsia" w:ascii="宋体" w:hAnsi="宋体" w:eastAsia="宋体" w:cs="宋体"/>
                <w:szCs w:val="21"/>
              </w:rPr>
              <w:t>北京市大兴区京大路</w:t>
            </w:r>
          </w:p>
        </w:tc>
        <w:tc>
          <w:tcPr>
            <w:tcW w:w="700" w:type="dxa"/>
            <w:vAlign w:val="center"/>
          </w:tcPr>
          <w:p>
            <w:pPr>
              <w:jc w:val="center"/>
              <w:rPr>
                <w:rFonts w:hint="eastAsia" w:ascii="宋体" w:hAnsi="宋体" w:eastAsia="宋体" w:cs="宋体"/>
                <w:szCs w:val="21"/>
              </w:rPr>
            </w:pPr>
            <w:r>
              <w:rPr>
                <w:rFonts w:hint="eastAsia" w:ascii="宋体" w:hAnsi="宋体" w:eastAsia="宋体" w:cs="宋体"/>
                <w:szCs w:val="21"/>
              </w:rPr>
              <w:t>建筑工地未落实“六个百分百”要求</w:t>
            </w:r>
          </w:p>
        </w:tc>
        <w:tc>
          <w:tcPr>
            <w:tcW w:w="1050" w:type="dxa"/>
            <w:vAlign w:val="center"/>
          </w:tcPr>
          <w:p>
            <w:pPr>
              <w:widowControl/>
              <w:jc w:val="center"/>
              <w:textAlignment w:val="bottom"/>
              <w:rPr>
                <w:rFonts w:hint="eastAsia" w:ascii="宋体" w:hAnsi="宋体" w:eastAsia="宋体" w:cs="宋体"/>
                <w:szCs w:val="21"/>
              </w:rPr>
            </w:pPr>
            <w:r>
              <w:rPr>
                <w:rFonts w:hint="eastAsia" w:ascii="宋体" w:hAnsi="宋体" w:eastAsia="宋体" w:cs="宋体"/>
                <w:szCs w:val="21"/>
              </w:rPr>
              <w:t>现场检查该地正在施工，没有湿法作业。</w:t>
            </w:r>
          </w:p>
        </w:tc>
        <w:tc>
          <w:tcPr>
            <w:tcW w:w="1567" w:type="dxa"/>
            <w:vAlign w:val="center"/>
          </w:tcPr>
          <w:p>
            <w:pPr>
              <w:widowControl/>
              <w:jc w:val="center"/>
              <w:textAlignment w:val="bottom"/>
              <w:rPr>
                <w:rFonts w:hint="eastAsia" w:ascii="宋体" w:hAnsi="宋体" w:eastAsia="宋体" w:cs="宋体"/>
                <w:szCs w:val="21"/>
              </w:rPr>
            </w:pPr>
            <w:r>
              <w:rPr>
                <w:rFonts w:hint="eastAsia" w:ascii="宋体" w:hAnsi="宋体" w:eastAsia="宋体" w:cs="宋体"/>
                <w:szCs w:val="21"/>
              </w:rPr>
              <w:t>进一步调查核实，依据《大气污染防治法》第一百一十五条处罚，严格落实“六个百分之百”要求，加强工地扬尘控制。</w:t>
            </w:r>
          </w:p>
        </w:tc>
        <w:tc>
          <w:tcPr>
            <w:tcW w:w="633" w:type="dxa"/>
            <w:vAlign w:val="center"/>
          </w:tcPr>
          <w:p>
            <w:pPr>
              <w:widowControl/>
              <w:jc w:val="center"/>
              <w:textAlignment w:val="bottom"/>
              <w:rPr>
                <w:rFonts w:hint="eastAsia" w:ascii="宋体" w:hAnsi="宋体" w:eastAsia="宋体" w:cs="宋体"/>
                <w:szCs w:val="21"/>
              </w:rPr>
            </w:pPr>
            <w:r>
              <w:rPr>
                <w:rFonts w:hint="eastAsia" w:ascii="宋体" w:hAnsi="宋体" w:eastAsia="宋体" w:cs="宋体"/>
                <w:szCs w:val="21"/>
              </w:rPr>
              <w:t>2019/4/28</w:t>
            </w:r>
          </w:p>
        </w:tc>
        <w:tc>
          <w:tcPr>
            <w:tcW w:w="401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礼贤镇于3月27日对该问题点位进行核查。现场检查发现礼贤镇宏林路与京大路交叉口工地为中铁二十四局承建的大礼路道路拓宽及综合管廊二标段。该标段因征地原因，暂未大面积施工，场内配给两辆降尘车辆，该工区裸土覆盖、工区围挡建设，喷淋设施较为完备。同时针对环境生态部督查发现未湿法作业的问题，礼贤镇要求施工单位加强管理，落实环保责任，并给予停工7天整改处罚。礼贤城管执法队对中铁二十四局集团有限公司违规施工问题进行立案调查，</w:t>
            </w:r>
            <w:r>
              <w:rPr>
                <w:rFonts w:hint="eastAsia" w:ascii="宋体" w:hAnsi="宋体" w:cs="宋体"/>
                <w:szCs w:val="21"/>
                <w:lang w:eastAsia="zh-CN"/>
              </w:rPr>
              <w:t>（案卷号</w:t>
            </w:r>
            <w:r>
              <w:rPr>
                <w:rFonts w:hint="eastAsia" w:ascii="宋体" w:hAnsi="宋体" w:eastAsia="宋体" w:cs="宋体"/>
                <w:szCs w:val="21"/>
              </w:rPr>
              <w:t>：[2019]190076号</w:t>
            </w:r>
            <w:r>
              <w:rPr>
                <w:rFonts w:hint="eastAsia" w:ascii="宋体" w:hAnsi="宋体" w:cs="宋体"/>
                <w:szCs w:val="21"/>
                <w:lang w:eastAsia="zh-CN"/>
              </w:rPr>
              <w:t>）。</w:t>
            </w:r>
            <w:r>
              <w:rPr>
                <w:rFonts w:hint="eastAsia" w:ascii="宋体" w:hAnsi="宋体" w:eastAsia="宋体" w:cs="宋体"/>
                <w:szCs w:val="21"/>
              </w:rPr>
              <w:t>处罚人民币壹万元。</w:t>
            </w:r>
          </w:p>
        </w:tc>
        <w:tc>
          <w:tcPr>
            <w:tcW w:w="1862" w:type="dxa"/>
            <w:vAlign w:val="center"/>
          </w:tcPr>
          <w:p>
            <w:pPr>
              <w:spacing w:line="280" w:lineRule="exact"/>
              <w:jc w:val="center"/>
              <w:rPr>
                <w:rFonts w:hint="eastAsia" w:ascii="宋体" w:hAnsi="宋体" w:eastAsia="宋体" w:cs="宋体"/>
                <w:szCs w:val="21"/>
              </w:rPr>
            </w:pPr>
            <w:r>
              <w:rPr>
                <w:rFonts w:hint="eastAsia" w:ascii="宋体" w:hAnsi="宋体" w:eastAsia="宋体" w:cs="宋体"/>
                <w:szCs w:val="21"/>
                <w:lang w:eastAsia="zh-CN"/>
              </w:rPr>
              <w:t>礼贤镇城管执法队</w:t>
            </w:r>
            <w:r>
              <w:rPr>
                <w:rFonts w:hint="eastAsia" w:ascii="宋体" w:hAnsi="宋体" w:eastAsia="宋体" w:cs="宋体"/>
                <w:szCs w:val="21"/>
              </w:rPr>
              <w:t>处罚人民币壹万元，</w:t>
            </w:r>
            <w:r>
              <w:rPr>
                <w:rFonts w:hint="eastAsia" w:ascii="宋体" w:hAnsi="宋体" w:cs="宋体"/>
                <w:szCs w:val="21"/>
                <w:lang w:eastAsia="zh-CN"/>
              </w:rPr>
              <w:t>（案卷</w:t>
            </w:r>
            <w:r>
              <w:rPr>
                <w:rFonts w:hint="eastAsia" w:ascii="宋体" w:hAnsi="宋体" w:eastAsia="宋体" w:cs="宋体"/>
                <w:szCs w:val="21"/>
              </w:rPr>
              <w:t>号：</w:t>
            </w:r>
            <w:r>
              <w:rPr>
                <w:rFonts w:hint="eastAsia" w:ascii="宋体" w:hAnsi="宋体" w:cs="宋体"/>
                <w:szCs w:val="21"/>
                <w:lang w:eastAsia="zh-CN"/>
              </w:rPr>
              <w:t>京大城管罚字</w:t>
            </w:r>
            <w:r>
              <w:rPr>
                <w:rFonts w:hint="eastAsia" w:ascii="宋体" w:hAnsi="宋体" w:eastAsia="宋体" w:cs="宋体"/>
                <w:szCs w:val="21"/>
              </w:rPr>
              <w:t>[2019]190076号</w:t>
            </w:r>
            <w:r>
              <w:rPr>
                <w:rFonts w:hint="eastAsia" w:ascii="宋体" w:hAnsi="宋体" w:cs="宋体"/>
                <w:szCs w:val="21"/>
                <w:lang w:eastAsia="zh-CN"/>
              </w:rPr>
              <w:t>）</w:t>
            </w:r>
          </w:p>
        </w:tc>
        <w:tc>
          <w:tcPr>
            <w:tcW w:w="667" w:type="dxa"/>
            <w:vAlign w:val="center"/>
          </w:tcPr>
          <w:p>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654" w:type="dxa"/>
            <w:vAlign w:val="center"/>
          </w:tcPr>
          <w:p>
            <w:pPr>
              <w:widowControl/>
              <w:jc w:val="center"/>
              <w:textAlignment w:val="bottom"/>
              <w:rPr>
                <w:rFonts w:hint="eastAsia" w:ascii="宋体" w:hAnsi="宋体" w:eastAsia="宋体" w:cs="宋体"/>
                <w:sz w:val="24"/>
                <w:szCs w:val="22"/>
              </w:rPr>
            </w:pPr>
            <w:r>
              <w:rPr>
                <w:rFonts w:hint="eastAsia" w:ascii="宋体" w:hAnsi="宋体" w:eastAsia="宋体" w:cs="宋体"/>
                <w:szCs w:val="21"/>
              </w:rPr>
              <w:t>BJ-20-019</w:t>
            </w:r>
          </w:p>
        </w:tc>
        <w:tc>
          <w:tcPr>
            <w:tcW w:w="634" w:type="dxa"/>
            <w:vAlign w:val="center"/>
          </w:tcPr>
          <w:p>
            <w:pPr>
              <w:widowControl/>
              <w:jc w:val="center"/>
              <w:textAlignment w:val="bottom"/>
              <w:rPr>
                <w:rFonts w:hint="eastAsia" w:ascii="宋体" w:hAnsi="宋体" w:eastAsia="宋体" w:cs="宋体"/>
                <w:sz w:val="24"/>
                <w:szCs w:val="22"/>
              </w:rPr>
            </w:pPr>
            <w:r>
              <w:rPr>
                <w:rFonts w:hint="eastAsia" w:ascii="宋体" w:hAnsi="宋体" w:eastAsia="宋体" w:cs="宋体"/>
                <w:szCs w:val="21"/>
              </w:rPr>
              <w:t>2019/3/26</w:t>
            </w:r>
          </w:p>
        </w:tc>
        <w:tc>
          <w:tcPr>
            <w:tcW w:w="316" w:type="dxa"/>
            <w:vAlign w:val="center"/>
          </w:tcPr>
          <w:p>
            <w:pPr>
              <w:widowControl/>
              <w:jc w:val="center"/>
              <w:textAlignment w:val="bottom"/>
              <w:rPr>
                <w:rFonts w:hint="eastAsia" w:ascii="宋体" w:hAnsi="宋体" w:eastAsia="宋体" w:cs="宋体"/>
                <w:sz w:val="24"/>
                <w:szCs w:val="22"/>
              </w:rPr>
            </w:pPr>
            <w:r>
              <w:rPr>
                <w:rFonts w:hint="eastAsia" w:ascii="宋体" w:hAnsi="宋体" w:eastAsia="宋体" w:cs="宋体"/>
                <w:szCs w:val="21"/>
              </w:rPr>
              <w:t>北京市</w:t>
            </w:r>
          </w:p>
        </w:tc>
        <w:tc>
          <w:tcPr>
            <w:tcW w:w="317" w:type="dxa"/>
            <w:vAlign w:val="center"/>
          </w:tcPr>
          <w:p>
            <w:pPr>
              <w:widowControl/>
              <w:jc w:val="center"/>
              <w:textAlignment w:val="bottom"/>
              <w:rPr>
                <w:rFonts w:hint="eastAsia" w:ascii="宋体" w:hAnsi="宋体" w:eastAsia="宋体" w:cs="宋体"/>
                <w:sz w:val="24"/>
                <w:szCs w:val="22"/>
              </w:rPr>
            </w:pPr>
            <w:r>
              <w:rPr>
                <w:rFonts w:hint="eastAsia" w:ascii="宋体" w:hAnsi="宋体" w:eastAsia="宋体" w:cs="宋体"/>
                <w:szCs w:val="21"/>
              </w:rPr>
              <w:t>大兴区</w:t>
            </w:r>
          </w:p>
        </w:tc>
        <w:tc>
          <w:tcPr>
            <w:tcW w:w="433" w:type="dxa"/>
            <w:vAlign w:val="center"/>
          </w:tcPr>
          <w:p>
            <w:pPr>
              <w:widowControl/>
              <w:jc w:val="center"/>
              <w:textAlignment w:val="bottom"/>
              <w:rPr>
                <w:rFonts w:hint="eastAsia" w:ascii="宋体" w:hAnsi="宋体" w:eastAsia="宋体" w:cs="宋体"/>
                <w:sz w:val="24"/>
                <w:szCs w:val="22"/>
                <w:lang w:eastAsia="zh-CN"/>
              </w:rPr>
            </w:pPr>
            <w:r>
              <w:rPr>
                <w:rFonts w:hint="eastAsia" w:ascii="宋体" w:hAnsi="宋体" w:eastAsia="宋体" w:cs="宋体"/>
                <w:szCs w:val="21"/>
                <w:lang w:eastAsia="zh-CN"/>
              </w:rPr>
              <w:t>魏善庄镇</w:t>
            </w:r>
          </w:p>
        </w:tc>
        <w:tc>
          <w:tcPr>
            <w:tcW w:w="834" w:type="dxa"/>
            <w:vAlign w:val="center"/>
          </w:tcPr>
          <w:p>
            <w:pPr>
              <w:widowControl/>
              <w:jc w:val="center"/>
              <w:textAlignment w:val="bottom"/>
              <w:rPr>
                <w:rFonts w:hint="eastAsia" w:ascii="宋体" w:hAnsi="宋体" w:eastAsia="宋体" w:cs="宋体"/>
                <w:sz w:val="24"/>
                <w:szCs w:val="22"/>
              </w:rPr>
            </w:pPr>
            <w:r>
              <w:rPr>
                <w:rFonts w:hint="eastAsia" w:ascii="宋体" w:hAnsi="宋体" w:eastAsia="宋体" w:cs="宋体"/>
                <w:szCs w:val="21"/>
              </w:rPr>
              <w:t>龙海路西端工地</w:t>
            </w:r>
          </w:p>
        </w:tc>
        <w:tc>
          <w:tcPr>
            <w:tcW w:w="866" w:type="dxa"/>
            <w:vAlign w:val="center"/>
          </w:tcPr>
          <w:p>
            <w:pPr>
              <w:widowControl/>
              <w:jc w:val="center"/>
              <w:textAlignment w:val="bottom"/>
              <w:rPr>
                <w:rFonts w:hint="eastAsia" w:ascii="宋体" w:hAnsi="宋体" w:eastAsia="宋体" w:cs="宋体"/>
                <w:color w:val="000000"/>
                <w:szCs w:val="21"/>
              </w:rPr>
            </w:pPr>
            <w:r>
              <w:rPr>
                <w:rFonts w:hint="eastAsia" w:ascii="宋体" w:hAnsi="宋体" w:eastAsia="宋体" w:cs="宋体"/>
                <w:szCs w:val="21"/>
              </w:rPr>
              <w:t>北京市大兴区龙海路</w:t>
            </w:r>
          </w:p>
        </w:tc>
        <w:tc>
          <w:tcPr>
            <w:tcW w:w="700" w:type="dxa"/>
            <w:vAlign w:val="center"/>
          </w:tcPr>
          <w:p>
            <w:pPr>
              <w:jc w:val="center"/>
              <w:rPr>
                <w:rFonts w:hint="eastAsia" w:ascii="宋体" w:hAnsi="宋体" w:eastAsia="宋体" w:cs="宋体"/>
                <w:szCs w:val="21"/>
              </w:rPr>
            </w:pPr>
            <w:r>
              <w:rPr>
                <w:rFonts w:hint="eastAsia" w:ascii="宋体" w:hAnsi="宋体" w:eastAsia="宋体" w:cs="宋体"/>
                <w:szCs w:val="21"/>
              </w:rPr>
              <w:t>建筑工地未落实“六个百分百”要求</w:t>
            </w:r>
          </w:p>
        </w:tc>
        <w:tc>
          <w:tcPr>
            <w:tcW w:w="1050" w:type="dxa"/>
            <w:vAlign w:val="center"/>
          </w:tcPr>
          <w:p>
            <w:pPr>
              <w:widowControl/>
              <w:jc w:val="center"/>
              <w:textAlignment w:val="bottom"/>
              <w:rPr>
                <w:rFonts w:hint="eastAsia" w:ascii="宋体" w:hAnsi="宋体" w:eastAsia="宋体" w:cs="宋体"/>
                <w:szCs w:val="21"/>
              </w:rPr>
            </w:pPr>
            <w:r>
              <w:rPr>
                <w:rFonts w:hint="eastAsia" w:ascii="宋体" w:hAnsi="宋体" w:eastAsia="宋体" w:cs="宋体"/>
                <w:szCs w:val="21"/>
              </w:rPr>
              <w:t>工地进出口未配套车辆清洗装置，工地围挡未完善，现场扬尘问题较严重。</w:t>
            </w:r>
          </w:p>
        </w:tc>
        <w:tc>
          <w:tcPr>
            <w:tcW w:w="1567" w:type="dxa"/>
            <w:vAlign w:val="center"/>
          </w:tcPr>
          <w:p>
            <w:pPr>
              <w:widowControl/>
              <w:jc w:val="center"/>
              <w:textAlignment w:val="bottom"/>
              <w:rPr>
                <w:rFonts w:hint="eastAsia" w:ascii="宋体" w:hAnsi="宋体" w:eastAsia="宋体" w:cs="宋体"/>
                <w:szCs w:val="21"/>
              </w:rPr>
            </w:pPr>
            <w:r>
              <w:rPr>
                <w:rFonts w:hint="eastAsia" w:ascii="宋体" w:hAnsi="宋体" w:eastAsia="宋体" w:cs="宋体"/>
                <w:szCs w:val="21"/>
              </w:rPr>
              <w:t>进一步调查核实，依据《大气污染防治法》第一百一十五条处罚，严格落实“六个百分之百”要求，加强工地扬尘控制。</w:t>
            </w:r>
          </w:p>
        </w:tc>
        <w:tc>
          <w:tcPr>
            <w:tcW w:w="633" w:type="dxa"/>
            <w:vAlign w:val="center"/>
          </w:tcPr>
          <w:p>
            <w:pPr>
              <w:widowControl/>
              <w:jc w:val="center"/>
              <w:textAlignment w:val="bottom"/>
              <w:rPr>
                <w:rFonts w:hint="eastAsia" w:ascii="宋体" w:hAnsi="宋体" w:eastAsia="宋体" w:cs="宋体"/>
                <w:szCs w:val="21"/>
              </w:rPr>
            </w:pPr>
            <w:r>
              <w:rPr>
                <w:rFonts w:hint="eastAsia" w:ascii="宋体" w:hAnsi="宋体" w:eastAsia="宋体" w:cs="宋体"/>
                <w:szCs w:val="21"/>
              </w:rPr>
              <w:t>2019/4/28</w:t>
            </w:r>
          </w:p>
        </w:tc>
        <w:tc>
          <w:tcPr>
            <w:tcW w:w="401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魏善庄镇政府已要求该公司对问题点位及周边裸露地表采取高密度的临时苫盖措施，同时设立路障，禁止各类车辆通行。截至3月29日，该点位已整改完毕。魏善庄执法队于2019年3月29日10时50分，到达现场进行调查，经核实现场不属于施工工地，属临时性裸露地表，现场存在未设立路障过往车辆碾压产生扬尘的问题。魏善庄执法队已协调魏善庄镇大气办等相关部门要求该工地对问题点位及周边裸露地表采取高密度的临时苫盖措施，同时设立路障，禁止各类车辆通行。下一步城管执法队将加大对辖区内施工工地检查力度，发现问题及时处理。</w:t>
            </w:r>
          </w:p>
        </w:tc>
        <w:tc>
          <w:tcPr>
            <w:tcW w:w="1862" w:type="dxa"/>
            <w:vAlign w:val="center"/>
          </w:tcPr>
          <w:p>
            <w:pPr>
              <w:spacing w:line="280" w:lineRule="exact"/>
              <w:jc w:val="center"/>
              <w:rPr>
                <w:rFonts w:hint="eastAsia" w:ascii="宋体" w:hAnsi="宋体" w:eastAsia="宋体" w:cs="宋体"/>
                <w:szCs w:val="21"/>
                <w:lang w:eastAsia="zh-CN"/>
              </w:rPr>
            </w:pPr>
            <w:r>
              <w:rPr>
                <w:rFonts w:hint="eastAsia" w:ascii="宋体" w:hAnsi="宋体" w:cs="宋体"/>
                <w:szCs w:val="21"/>
                <w:lang w:eastAsia="zh-CN"/>
              </w:rPr>
              <w:t>经魏善庄城管执法队核实该问题已整改完成</w:t>
            </w:r>
            <w:bookmarkStart w:id="0" w:name="_GoBack"/>
            <w:bookmarkEnd w:id="0"/>
          </w:p>
        </w:tc>
        <w:tc>
          <w:tcPr>
            <w:tcW w:w="667" w:type="dxa"/>
            <w:vAlign w:val="center"/>
          </w:tcPr>
          <w:p>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654" w:type="dxa"/>
            <w:vAlign w:val="center"/>
          </w:tcPr>
          <w:p>
            <w:pPr>
              <w:widowControl/>
              <w:jc w:val="center"/>
              <w:textAlignment w:val="bottom"/>
              <w:rPr>
                <w:rFonts w:hint="eastAsia" w:ascii="宋体" w:hAnsi="宋体" w:eastAsia="宋体" w:cs="宋体"/>
                <w:sz w:val="24"/>
                <w:szCs w:val="22"/>
              </w:rPr>
            </w:pPr>
            <w:r>
              <w:rPr>
                <w:rFonts w:hint="eastAsia" w:ascii="宋体" w:hAnsi="宋体" w:eastAsia="宋体" w:cs="宋体"/>
                <w:szCs w:val="21"/>
              </w:rPr>
              <w:t>BJ-20-020</w:t>
            </w:r>
          </w:p>
        </w:tc>
        <w:tc>
          <w:tcPr>
            <w:tcW w:w="634" w:type="dxa"/>
            <w:vAlign w:val="center"/>
          </w:tcPr>
          <w:p>
            <w:pPr>
              <w:widowControl/>
              <w:jc w:val="center"/>
              <w:textAlignment w:val="bottom"/>
              <w:rPr>
                <w:rFonts w:hint="eastAsia" w:ascii="宋体" w:hAnsi="宋体" w:eastAsia="宋体" w:cs="宋体"/>
                <w:sz w:val="24"/>
                <w:szCs w:val="22"/>
              </w:rPr>
            </w:pPr>
            <w:r>
              <w:rPr>
                <w:rFonts w:hint="eastAsia" w:ascii="宋体" w:hAnsi="宋体" w:eastAsia="宋体" w:cs="宋体"/>
                <w:szCs w:val="21"/>
              </w:rPr>
              <w:t>2019/3/26</w:t>
            </w:r>
          </w:p>
        </w:tc>
        <w:tc>
          <w:tcPr>
            <w:tcW w:w="316" w:type="dxa"/>
            <w:vAlign w:val="center"/>
          </w:tcPr>
          <w:p>
            <w:pPr>
              <w:widowControl/>
              <w:jc w:val="center"/>
              <w:textAlignment w:val="bottom"/>
              <w:rPr>
                <w:rFonts w:hint="eastAsia" w:ascii="宋体" w:hAnsi="宋体" w:eastAsia="宋体" w:cs="宋体"/>
                <w:sz w:val="24"/>
                <w:szCs w:val="22"/>
              </w:rPr>
            </w:pPr>
            <w:r>
              <w:rPr>
                <w:rFonts w:hint="eastAsia" w:ascii="宋体" w:hAnsi="宋体" w:eastAsia="宋体" w:cs="宋体"/>
                <w:szCs w:val="21"/>
              </w:rPr>
              <w:t>北京市</w:t>
            </w:r>
          </w:p>
        </w:tc>
        <w:tc>
          <w:tcPr>
            <w:tcW w:w="317" w:type="dxa"/>
            <w:vAlign w:val="center"/>
          </w:tcPr>
          <w:p>
            <w:pPr>
              <w:widowControl/>
              <w:jc w:val="center"/>
              <w:textAlignment w:val="bottom"/>
              <w:rPr>
                <w:rFonts w:hint="eastAsia" w:ascii="宋体" w:hAnsi="宋体" w:eastAsia="宋体" w:cs="宋体"/>
                <w:sz w:val="24"/>
                <w:szCs w:val="22"/>
              </w:rPr>
            </w:pPr>
            <w:r>
              <w:rPr>
                <w:rFonts w:hint="eastAsia" w:ascii="宋体" w:hAnsi="宋体" w:eastAsia="宋体" w:cs="宋体"/>
                <w:szCs w:val="21"/>
              </w:rPr>
              <w:t>大兴区</w:t>
            </w:r>
          </w:p>
        </w:tc>
        <w:tc>
          <w:tcPr>
            <w:tcW w:w="433" w:type="dxa"/>
            <w:vAlign w:val="center"/>
          </w:tcPr>
          <w:p>
            <w:pPr>
              <w:widowControl/>
              <w:jc w:val="center"/>
              <w:textAlignment w:val="bottom"/>
              <w:rPr>
                <w:rFonts w:hint="eastAsia" w:ascii="宋体" w:hAnsi="宋体" w:eastAsia="宋体" w:cs="宋体"/>
                <w:sz w:val="24"/>
                <w:szCs w:val="22"/>
                <w:lang w:eastAsia="zh-CN"/>
              </w:rPr>
            </w:pPr>
            <w:r>
              <w:rPr>
                <w:rFonts w:hint="eastAsia" w:ascii="宋体" w:hAnsi="宋体" w:eastAsia="宋体" w:cs="宋体"/>
                <w:szCs w:val="21"/>
                <w:lang w:eastAsia="zh-CN"/>
              </w:rPr>
              <w:t>西红门镇</w:t>
            </w:r>
          </w:p>
        </w:tc>
        <w:tc>
          <w:tcPr>
            <w:tcW w:w="834" w:type="dxa"/>
            <w:vAlign w:val="center"/>
          </w:tcPr>
          <w:p>
            <w:pPr>
              <w:widowControl/>
              <w:jc w:val="center"/>
              <w:textAlignment w:val="bottom"/>
              <w:rPr>
                <w:rFonts w:hint="eastAsia" w:ascii="宋体" w:hAnsi="宋体" w:eastAsia="宋体" w:cs="宋体"/>
                <w:sz w:val="24"/>
                <w:szCs w:val="22"/>
              </w:rPr>
            </w:pPr>
            <w:r>
              <w:rPr>
                <w:rFonts w:hint="eastAsia" w:ascii="宋体" w:hAnsi="宋体" w:eastAsia="宋体" w:cs="宋体"/>
                <w:szCs w:val="21"/>
              </w:rPr>
              <w:t>西红门南桥东北侧工地</w:t>
            </w:r>
          </w:p>
        </w:tc>
        <w:tc>
          <w:tcPr>
            <w:tcW w:w="866" w:type="dxa"/>
            <w:vAlign w:val="center"/>
          </w:tcPr>
          <w:p>
            <w:pPr>
              <w:widowControl/>
              <w:jc w:val="center"/>
              <w:textAlignment w:val="bottom"/>
              <w:rPr>
                <w:rFonts w:hint="eastAsia" w:ascii="宋体" w:hAnsi="宋体" w:eastAsia="宋体" w:cs="宋体"/>
                <w:color w:val="000000"/>
                <w:szCs w:val="21"/>
              </w:rPr>
            </w:pPr>
            <w:r>
              <w:rPr>
                <w:rFonts w:hint="eastAsia" w:ascii="宋体" w:hAnsi="宋体" w:eastAsia="宋体" w:cs="宋体"/>
                <w:szCs w:val="21"/>
              </w:rPr>
              <w:t>北京市大兴区北兴路</w:t>
            </w:r>
          </w:p>
        </w:tc>
        <w:tc>
          <w:tcPr>
            <w:tcW w:w="700" w:type="dxa"/>
            <w:vAlign w:val="center"/>
          </w:tcPr>
          <w:p>
            <w:pPr>
              <w:jc w:val="center"/>
              <w:rPr>
                <w:rFonts w:hint="eastAsia" w:ascii="宋体" w:hAnsi="宋体" w:eastAsia="宋体" w:cs="宋体"/>
                <w:szCs w:val="21"/>
              </w:rPr>
            </w:pPr>
            <w:r>
              <w:rPr>
                <w:rFonts w:hint="eastAsia" w:ascii="宋体" w:hAnsi="宋体" w:eastAsia="宋体" w:cs="宋体"/>
                <w:szCs w:val="21"/>
              </w:rPr>
              <w:t>建筑工地未落实“六个百分百”要求</w:t>
            </w:r>
          </w:p>
        </w:tc>
        <w:tc>
          <w:tcPr>
            <w:tcW w:w="1050" w:type="dxa"/>
            <w:vAlign w:val="center"/>
          </w:tcPr>
          <w:p>
            <w:pPr>
              <w:widowControl/>
              <w:jc w:val="center"/>
              <w:textAlignment w:val="bottom"/>
              <w:rPr>
                <w:rFonts w:hint="eastAsia" w:ascii="宋体" w:hAnsi="宋体" w:eastAsia="宋体" w:cs="宋体"/>
                <w:szCs w:val="21"/>
              </w:rPr>
            </w:pPr>
            <w:r>
              <w:rPr>
                <w:rFonts w:hint="eastAsia" w:ascii="宋体" w:hAnsi="宋体" w:eastAsia="宋体" w:cs="宋体"/>
                <w:szCs w:val="21"/>
              </w:rPr>
              <w:t>现场检查发现该场地，露天堆放物料，未采取防尘网苫盖。</w:t>
            </w:r>
          </w:p>
        </w:tc>
        <w:tc>
          <w:tcPr>
            <w:tcW w:w="1567" w:type="dxa"/>
            <w:vAlign w:val="center"/>
          </w:tcPr>
          <w:p>
            <w:pPr>
              <w:widowControl/>
              <w:jc w:val="center"/>
              <w:textAlignment w:val="bottom"/>
              <w:rPr>
                <w:rFonts w:hint="eastAsia" w:ascii="宋体" w:hAnsi="宋体" w:eastAsia="宋体" w:cs="宋体"/>
                <w:szCs w:val="21"/>
              </w:rPr>
            </w:pPr>
            <w:r>
              <w:rPr>
                <w:rFonts w:hint="eastAsia" w:ascii="宋体" w:hAnsi="宋体" w:eastAsia="宋体" w:cs="宋体"/>
                <w:szCs w:val="21"/>
              </w:rPr>
              <w:t>进一步调查核实，依据《大气污染防治法》第一百一十五条处罚，严格落实“六个百分之百”要求，加强工地扬尘控制。</w:t>
            </w:r>
          </w:p>
        </w:tc>
        <w:tc>
          <w:tcPr>
            <w:tcW w:w="633" w:type="dxa"/>
            <w:vAlign w:val="center"/>
          </w:tcPr>
          <w:p>
            <w:pPr>
              <w:widowControl/>
              <w:jc w:val="center"/>
              <w:textAlignment w:val="bottom"/>
              <w:rPr>
                <w:rFonts w:hint="eastAsia" w:ascii="宋体" w:hAnsi="宋体" w:eastAsia="宋体" w:cs="宋体"/>
                <w:szCs w:val="21"/>
              </w:rPr>
            </w:pPr>
            <w:r>
              <w:rPr>
                <w:rFonts w:hint="eastAsia" w:ascii="宋体" w:hAnsi="宋体" w:eastAsia="宋体" w:cs="宋体"/>
                <w:szCs w:val="21"/>
              </w:rPr>
              <w:t>2019/4/28</w:t>
            </w:r>
          </w:p>
        </w:tc>
        <w:tc>
          <w:tcPr>
            <w:tcW w:w="401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经西红门镇政府和城管执法队进行现场检查，该点位为西红门镇政府拆迁粉碎项目中专门划出的一块区域作为建筑垃圾粉碎的处置场所，施工方为北京兴海万达建筑有限公司。2019年3月29日进行现场检查时发现，现场已覆盖完毕。西红门城管执法队已对北京兴海万达建筑有限公司立案进行调查；并依据依据《北京市大气污染防治条例》第一百二十二条之规定，拟对北京兴海万达建筑有限公司“建筑垃圾资源化处置场未实施分区作业或者未采取措施防治扬尘污染”的行为处以罚款人民币壹万元（案卷号：京大城管罚字[2019]060092号）。</w:t>
            </w:r>
          </w:p>
        </w:tc>
        <w:tc>
          <w:tcPr>
            <w:tcW w:w="1862" w:type="dxa"/>
            <w:vAlign w:val="center"/>
          </w:tcPr>
          <w:p>
            <w:pPr>
              <w:spacing w:line="280" w:lineRule="exact"/>
              <w:jc w:val="center"/>
              <w:rPr>
                <w:rFonts w:hint="eastAsia" w:ascii="宋体" w:hAnsi="宋体" w:eastAsia="宋体" w:cs="宋体"/>
                <w:szCs w:val="21"/>
              </w:rPr>
            </w:pPr>
            <w:r>
              <w:rPr>
                <w:rFonts w:hint="eastAsia" w:ascii="宋体" w:hAnsi="宋体" w:eastAsia="宋体" w:cs="宋体"/>
                <w:szCs w:val="21"/>
                <w:lang w:eastAsia="zh-CN"/>
              </w:rPr>
              <w:t>西红门城管执法队拟</w:t>
            </w:r>
            <w:r>
              <w:rPr>
                <w:rFonts w:hint="eastAsia" w:ascii="宋体" w:hAnsi="宋体" w:eastAsia="宋体" w:cs="宋体"/>
                <w:szCs w:val="21"/>
              </w:rPr>
              <w:t>罚款人民币壹万元（案卷号：京大城管罚字[2019]060092号）</w:t>
            </w:r>
          </w:p>
        </w:tc>
        <w:tc>
          <w:tcPr>
            <w:tcW w:w="667" w:type="dxa"/>
            <w:vAlign w:val="center"/>
          </w:tcPr>
          <w:p>
            <w:pPr>
              <w:adjustRightInd w:val="0"/>
              <w:snapToGrid w:val="0"/>
              <w:jc w:val="center"/>
              <w:rPr>
                <w:rFonts w:hint="eastAsia" w:ascii="宋体" w:hAnsi="宋体" w:eastAsia="宋体" w:cs="宋体"/>
                <w:szCs w:val="21"/>
                <w:lang w:eastAsia="zh-CN"/>
              </w:rPr>
            </w:pPr>
            <w:r>
              <w:rPr>
                <w:rFonts w:hint="eastAsia" w:ascii="宋体" w:hAnsi="宋体" w:cs="宋体"/>
                <w:szCs w:val="21"/>
                <w:lang w:eastAsia="zh-CN"/>
              </w:rPr>
              <w:t>是</w:t>
            </w:r>
          </w:p>
        </w:tc>
      </w:tr>
    </w:tbl>
    <w:p/>
    <w:sectPr>
      <w:pgSz w:w="16838" w:h="11906" w:orient="landscape"/>
      <w:pgMar w:top="1588" w:right="1191" w:bottom="1474" w:left="1134" w:header="851" w:footer="79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2ABA5488"/>
    <w:rsid w:val="02986DD2"/>
    <w:rsid w:val="07C95455"/>
    <w:rsid w:val="0C9E6C42"/>
    <w:rsid w:val="0E130E95"/>
    <w:rsid w:val="0E945A78"/>
    <w:rsid w:val="148C1946"/>
    <w:rsid w:val="19767855"/>
    <w:rsid w:val="1EAA6E5D"/>
    <w:rsid w:val="20174E36"/>
    <w:rsid w:val="2ABA5488"/>
    <w:rsid w:val="2BB01839"/>
    <w:rsid w:val="2F00322A"/>
    <w:rsid w:val="347D19AD"/>
    <w:rsid w:val="36273F67"/>
    <w:rsid w:val="38022573"/>
    <w:rsid w:val="3B43394A"/>
    <w:rsid w:val="3F472860"/>
    <w:rsid w:val="41AB7ACC"/>
    <w:rsid w:val="43B91DAA"/>
    <w:rsid w:val="46DB614F"/>
    <w:rsid w:val="49F650E8"/>
    <w:rsid w:val="4A876BD5"/>
    <w:rsid w:val="4AF76CCD"/>
    <w:rsid w:val="4CB44D72"/>
    <w:rsid w:val="4DE4311A"/>
    <w:rsid w:val="52BB6B4A"/>
    <w:rsid w:val="54D01D7C"/>
    <w:rsid w:val="58C91339"/>
    <w:rsid w:val="5ADF64A5"/>
    <w:rsid w:val="5D8F5D8E"/>
    <w:rsid w:val="603B227C"/>
    <w:rsid w:val="61A274BD"/>
    <w:rsid w:val="63133E9C"/>
    <w:rsid w:val="64AF16BF"/>
    <w:rsid w:val="691163F0"/>
    <w:rsid w:val="6E7C1326"/>
    <w:rsid w:val="7284105E"/>
    <w:rsid w:val="737230F7"/>
    <w:rsid w:val="79063A1D"/>
    <w:rsid w:val="7AAB1B4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2019-05-21T03:22:00Z</dcterms:created>
  <dc:creator>肉肉</dc:creator>
  <cp:lastModifiedBy>政府督查室</cp:lastModifiedBy>
  <dcterms:modified xsi:type="dcterms:W3CDTF">2019-06-10T01:49:47Z</dcterms:modified>
  <dc:title>大兴区强化监督督办问题整改查处情况 - 第二十轮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