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AB2" w:rsidRDefault="00753AB2">
      <w:pPr>
        <w:jc w:val="center"/>
        <w:rPr>
          <w:b/>
          <w:bCs/>
          <w:sz w:val="48"/>
          <w:szCs w:val="48"/>
        </w:rPr>
      </w:pPr>
      <w:bookmarkStart w:id="0" w:name="_Toc16029"/>
      <w:bookmarkStart w:id="1" w:name="_Toc21716"/>
    </w:p>
    <w:p w:rsidR="00753AB2" w:rsidRDefault="00753AB2">
      <w:pPr>
        <w:jc w:val="center"/>
        <w:rPr>
          <w:b/>
          <w:bCs/>
          <w:sz w:val="48"/>
          <w:szCs w:val="48"/>
        </w:rPr>
      </w:pPr>
    </w:p>
    <w:p w:rsidR="00753AB2" w:rsidRDefault="00753AB2">
      <w:pPr>
        <w:jc w:val="center"/>
        <w:rPr>
          <w:b/>
          <w:bCs/>
          <w:sz w:val="48"/>
          <w:szCs w:val="48"/>
        </w:rPr>
      </w:pPr>
    </w:p>
    <w:p w:rsidR="00753AB2" w:rsidRDefault="00753AB2">
      <w:pPr>
        <w:jc w:val="center"/>
        <w:rPr>
          <w:b/>
          <w:bCs/>
          <w:sz w:val="52"/>
          <w:szCs w:val="52"/>
        </w:rPr>
      </w:pPr>
    </w:p>
    <w:p w:rsidR="00753AB2" w:rsidRDefault="00D572CE">
      <w:pPr>
        <w:jc w:val="center"/>
        <w:rPr>
          <w:b/>
          <w:bCs/>
          <w:sz w:val="52"/>
          <w:szCs w:val="52"/>
        </w:rPr>
      </w:pPr>
      <w:r>
        <w:rPr>
          <w:rFonts w:hint="eastAsia"/>
          <w:b/>
          <w:bCs/>
          <w:sz w:val="52"/>
          <w:szCs w:val="52"/>
        </w:rPr>
        <w:t>北京市保障性住房建设投资中心</w:t>
      </w:r>
      <w:bookmarkEnd w:id="0"/>
      <w:bookmarkEnd w:id="1"/>
    </w:p>
    <w:p w:rsidR="00753AB2" w:rsidRDefault="00753AB2">
      <w:pPr>
        <w:jc w:val="center"/>
        <w:rPr>
          <w:b/>
          <w:bCs/>
          <w:sz w:val="52"/>
          <w:szCs w:val="52"/>
        </w:rPr>
      </w:pPr>
    </w:p>
    <w:p w:rsidR="00753AB2" w:rsidRDefault="00D572CE">
      <w:pPr>
        <w:jc w:val="center"/>
        <w:rPr>
          <w:b/>
          <w:bCs/>
          <w:sz w:val="52"/>
          <w:szCs w:val="52"/>
        </w:rPr>
      </w:pPr>
      <w:bookmarkStart w:id="2" w:name="_Toc16627"/>
      <w:bookmarkStart w:id="3" w:name="_Toc28810"/>
      <w:r>
        <w:rPr>
          <w:rFonts w:hint="eastAsia"/>
          <w:b/>
          <w:bCs/>
          <w:sz w:val="52"/>
          <w:szCs w:val="52"/>
        </w:rPr>
        <w:t>快速配租系统</w:t>
      </w:r>
      <w:bookmarkEnd w:id="2"/>
      <w:bookmarkEnd w:id="3"/>
    </w:p>
    <w:p w:rsidR="00753AB2" w:rsidRDefault="00753AB2">
      <w:pPr>
        <w:jc w:val="center"/>
        <w:rPr>
          <w:b/>
          <w:bCs/>
          <w:sz w:val="48"/>
          <w:szCs w:val="48"/>
        </w:rPr>
      </w:pPr>
    </w:p>
    <w:p w:rsidR="00753AB2" w:rsidRDefault="00D572CE">
      <w:pPr>
        <w:jc w:val="center"/>
        <w:rPr>
          <w:b/>
          <w:bCs/>
          <w:sz w:val="52"/>
          <w:szCs w:val="52"/>
        </w:rPr>
      </w:pPr>
      <w:bookmarkStart w:id="4" w:name="_Toc1828"/>
      <w:bookmarkStart w:id="5" w:name="_Toc30484"/>
      <w:r>
        <w:rPr>
          <w:rFonts w:hint="eastAsia"/>
          <w:b/>
          <w:bCs/>
          <w:sz w:val="52"/>
          <w:szCs w:val="52"/>
        </w:rPr>
        <w:t>操作使用手册</w:t>
      </w:r>
      <w:bookmarkEnd w:id="4"/>
      <w:bookmarkEnd w:id="5"/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D572CE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201</w:t>
      </w:r>
      <w:r>
        <w:rPr>
          <w:rFonts w:asciiTheme="minorEastAsia" w:hAnsiTheme="minorEastAsia" w:cstheme="minorEastAsia" w:hint="eastAsia"/>
          <w:sz w:val="24"/>
        </w:rPr>
        <w:t>8</w:t>
      </w:r>
      <w:r>
        <w:rPr>
          <w:rFonts w:asciiTheme="minorEastAsia" w:hAnsiTheme="minorEastAsia" w:cstheme="minorEastAsia" w:hint="eastAsia"/>
          <w:sz w:val="24"/>
        </w:rPr>
        <w:t>年</w:t>
      </w:r>
      <w:r>
        <w:rPr>
          <w:rFonts w:asciiTheme="minorEastAsia" w:hAnsiTheme="minorEastAsia" w:cstheme="minorEastAsia" w:hint="eastAsia"/>
          <w:sz w:val="24"/>
        </w:rPr>
        <w:t>3</w:t>
      </w:r>
      <w:r>
        <w:rPr>
          <w:rFonts w:asciiTheme="minorEastAsia" w:hAnsiTheme="minorEastAsia" w:cstheme="minorEastAsia" w:hint="eastAsia"/>
          <w:sz w:val="24"/>
        </w:rPr>
        <w:t>月</w:t>
      </w:r>
      <w:r>
        <w:rPr>
          <w:rFonts w:asciiTheme="minorEastAsia" w:hAnsiTheme="minorEastAsia" w:cstheme="minorEastAsia" w:hint="eastAsia"/>
          <w:sz w:val="24"/>
        </w:rPr>
        <w:t>5</w:t>
      </w:r>
      <w:r>
        <w:rPr>
          <w:rFonts w:asciiTheme="minorEastAsia" w:hAnsiTheme="minorEastAsia" w:cstheme="minorEastAsia" w:hint="eastAsia"/>
          <w:sz w:val="24"/>
        </w:rPr>
        <w:t>日</w:t>
      </w: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</w:p>
    <w:p w:rsidR="00753AB2" w:rsidRDefault="00753AB2">
      <w:pPr>
        <w:pStyle w:val="10"/>
        <w:tabs>
          <w:tab w:val="right" w:leader="dot" w:pos="8306"/>
        </w:tabs>
      </w:pPr>
      <w:r w:rsidRPr="00753AB2">
        <w:rPr>
          <w:rFonts w:asciiTheme="minorEastAsia" w:hAnsiTheme="minorEastAsia" w:cstheme="minorEastAsia" w:hint="eastAsia"/>
          <w:sz w:val="24"/>
        </w:rPr>
        <w:lastRenderedPageBreak/>
        <w:fldChar w:fldCharType="begin"/>
      </w:r>
      <w:r w:rsidR="00D572CE">
        <w:rPr>
          <w:rFonts w:asciiTheme="minorEastAsia" w:hAnsiTheme="minorEastAsia" w:cstheme="minorEastAsia" w:hint="eastAsia"/>
          <w:sz w:val="24"/>
        </w:rPr>
        <w:instrText xml:space="preserve">TOC \o "1-3" \h \u </w:instrText>
      </w:r>
      <w:r w:rsidRPr="00753AB2">
        <w:rPr>
          <w:rFonts w:asciiTheme="minorEastAsia" w:hAnsiTheme="minorEastAsia" w:cstheme="minorEastAsia" w:hint="eastAsia"/>
          <w:sz w:val="24"/>
        </w:rPr>
        <w:fldChar w:fldCharType="separate"/>
      </w:r>
      <w:hyperlink w:anchor="_Toc32122" w:history="1">
        <w:r w:rsidR="00D572CE">
          <w:rPr>
            <w:rFonts w:asciiTheme="minorEastAsia" w:hAnsiTheme="minorEastAsia" w:cstheme="minorEastAsia"/>
          </w:rPr>
          <w:t xml:space="preserve">1. </w:t>
        </w:r>
        <w:r w:rsidR="00D572CE">
          <w:rPr>
            <w:rFonts w:asciiTheme="minorEastAsia" w:hAnsiTheme="minorEastAsia" w:cstheme="minorEastAsia" w:hint="eastAsia"/>
          </w:rPr>
          <w:t>文档简介</w:t>
        </w:r>
        <w:r w:rsidR="00D572CE">
          <w:tab/>
        </w:r>
        <w:r>
          <w:fldChar w:fldCharType="begin"/>
        </w:r>
        <w:r w:rsidR="00D572CE">
          <w:instrText xml:space="preserve"> PAGEREF _Toc32122 </w:instrText>
        </w:r>
        <w:r>
          <w:fldChar w:fldCharType="separate"/>
        </w:r>
        <w:r w:rsidR="00D572CE">
          <w:t>3</w:t>
        </w:r>
        <w:r>
          <w:fldChar w:fldCharType="end"/>
        </w:r>
      </w:hyperlink>
    </w:p>
    <w:p w:rsidR="00753AB2" w:rsidRDefault="00753AB2">
      <w:pPr>
        <w:pStyle w:val="10"/>
        <w:tabs>
          <w:tab w:val="right" w:leader="dot" w:pos="8306"/>
        </w:tabs>
      </w:pPr>
      <w:hyperlink w:anchor="_Toc3950" w:history="1">
        <w:r w:rsidR="00D572CE">
          <w:rPr>
            <w:rFonts w:asciiTheme="minorEastAsia" w:hAnsiTheme="minorEastAsia" w:cstheme="minorEastAsia"/>
          </w:rPr>
          <w:t xml:space="preserve">2. </w:t>
        </w:r>
        <w:r w:rsidR="00D572CE">
          <w:rPr>
            <w:rFonts w:asciiTheme="minorEastAsia" w:hAnsiTheme="minorEastAsia" w:cstheme="minorEastAsia" w:hint="eastAsia"/>
          </w:rPr>
          <w:t>访问地址</w:t>
        </w:r>
        <w:r w:rsidR="00D572CE">
          <w:tab/>
        </w:r>
        <w:r>
          <w:fldChar w:fldCharType="begin"/>
        </w:r>
        <w:r w:rsidR="00D572CE">
          <w:instrText xml:space="preserve"> PAGEREF _Toc3950 </w:instrText>
        </w:r>
        <w:r>
          <w:fldChar w:fldCharType="separate"/>
        </w:r>
        <w:r w:rsidR="00D572CE">
          <w:t>3</w:t>
        </w:r>
        <w:r>
          <w:fldChar w:fldCharType="end"/>
        </w:r>
      </w:hyperlink>
    </w:p>
    <w:p w:rsidR="00753AB2" w:rsidRDefault="00753AB2">
      <w:pPr>
        <w:pStyle w:val="10"/>
        <w:tabs>
          <w:tab w:val="right" w:leader="dot" w:pos="8306"/>
        </w:tabs>
      </w:pPr>
      <w:hyperlink w:anchor="_Toc13554" w:history="1">
        <w:r w:rsidR="00D572CE">
          <w:rPr>
            <w:rFonts w:asciiTheme="minorEastAsia" w:hAnsiTheme="minorEastAsia" w:cstheme="minorEastAsia" w:hint="eastAsia"/>
          </w:rPr>
          <w:t>3</w:t>
        </w:r>
        <w:r w:rsidR="00D572CE">
          <w:rPr>
            <w:rFonts w:asciiTheme="minorEastAsia" w:hAnsiTheme="minorEastAsia" w:cstheme="minorEastAsia"/>
          </w:rPr>
          <w:t xml:space="preserve">. </w:t>
        </w:r>
        <w:r w:rsidR="00D572CE">
          <w:rPr>
            <w:rFonts w:asciiTheme="minorEastAsia" w:hAnsiTheme="minorEastAsia" w:cstheme="minorEastAsia" w:hint="eastAsia"/>
          </w:rPr>
          <w:t>登记流程</w:t>
        </w:r>
        <w:r w:rsidR="00D572CE">
          <w:tab/>
        </w:r>
        <w:r>
          <w:fldChar w:fldCharType="begin"/>
        </w:r>
        <w:r w:rsidR="00D572CE">
          <w:instrText xml:space="preserve"> PAGEREF _Toc13554 </w:instrText>
        </w:r>
        <w:r>
          <w:fldChar w:fldCharType="separate"/>
        </w:r>
        <w:r w:rsidR="00D572CE">
          <w:t>3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10869" w:history="1">
        <w:r w:rsidR="00D572CE">
          <w:rPr>
            <w:rFonts w:asciiTheme="minorEastAsia" w:hAnsiTheme="minorEastAsia" w:cstheme="minorEastAsia" w:hint="eastAsia"/>
          </w:rPr>
          <w:t>3.1</w:t>
        </w:r>
        <w:r w:rsidR="00D572CE">
          <w:rPr>
            <w:rFonts w:asciiTheme="minorEastAsia" w:hAnsiTheme="minorEastAsia" w:cstheme="minorEastAsia" w:hint="eastAsia"/>
          </w:rPr>
          <w:t>注册、登录流程</w:t>
        </w:r>
        <w:r w:rsidR="00D572CE">
          <w:tab/>
        </w:r>
        <w:r>
          <w:fldChar w:fldCharType="begin"/>
        </w:r>
        <w:r w:rsidR="00D572CE">
          <w:instrText xml:space="preserve"> PAGEREF _Toc10869 </w:instrText>
        </w:r>
        <w:r>
          <w:fldChar w:fldCharType="separate"/>
        </w:r>
        <w:r w:rsidR="00D572CE">
          <w:t>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21497" w:history="1">
        <w:r w:rsidR="00D572CE">
          <w:rPr>
            <w:rFonts w:asciiTheme="minorEastAsia" w:hAnsiTheme="minorEastAsia" w:cstheme="minorEastAsia" w:hint="eastAsia"/>
          </w:rPr>
          <w:t>3.1.1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_Toc21497 </w:instrText>
        </w:r>
        <w:r>
          <w:fldChar w:fldCharType="separate"/>
        </w:r>
        <w:r w:rsidR="00D572CE">
          <w:t>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8889" w:history="1">
        <w:r w:rsidR="00D572CE">
          <w:rPr>
            <w:rFonts w:asciiTheme="minorEastAsia" w:hAnsiTheme="minorEastAsia" w:cstheme="minorEastAsia" w:hint="eastAsia"/>
          </w:rPr>
          <w:t>3.2.2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_Toc8889 </w:instrText>
        </w:r>
        <w:r>
          <w:fldChar w:fldCharType="separate"/>
        </w:r>
        <w:r w:rsidR="00D572CE">
          <w:t>5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22592" w:history="1">
        <w:r w:rsidR="00D572CE">
          <w:rPr>
            <w:rFonts w:asciiTheme="minorEastAsia" w:hAnsiTheme="minorEastAsia" w:cstheme="minorEastAsia" w:hint="eastAsia"/>
          </w:rPr>
          <w:t>3.2</w:t>
        </w:r>
        <w:r w:rsidR="00D572CE">
          <w:rPr>
            <w:rFonts w:asciiTheme="minorEastAsia" w:hAnsiTheme="minorEastAsia" w:cstheme="minorEastAsia" w:hint="eastAsia"/>
          </w:rPr>
          <w:t>快速配租登记入口</w:t>
        </w:r>
        <w:r w:rsidR="00D572CE">
          <w:tab/>
        </w:r>
        <w:r>
          <w:fldChar w:fldCharType="begin"/>
        </w:r>
        <w:r w:rsidR="00D572CE">
          <w:instrText xml:space="preserve"> PA</w:instrText>
        </w:r>
        <w:r w:rsidR="00D572CE">
          <w:instrText xml:space="preserve">GEREF _Toc22592 </w:instrText>
        </w:r>
        <w:r>
          <w:fldChar w:fldCharType="separate"/>
        </w:r>
        <w:r w:rsidR="00D572CE">
          <w:t>7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858" w:history="1">
        <w:r w:rsidR="00D572CE">
          <w:rPr>
            <w:rFonts w:asciiTheme="minorEastAsia" w:hAnsiTheme="minorEastAsia" w:cstheme="minorEastAsia" w:hint="eastAsia"/>
          </w:rPr>
          <w:t>3.2.1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_Toc1858 </w:instrText>
        </w:r>
        <w:r>
          <w:fldChar w:fldCharType="separate"/>
        </w:r>
        <w:r w:rsidR="00D572CE">
          <w:t>7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1433" w:history="1">
        <w:r w:rsidR="00D572CE">
          <w:rPr>
            <w:rFonts w:asciiTheme="minorEastAsia" w:hAnsiTheme="minorEastAsia" w:cstheme="minorEastAsia" w:hint="eastAsia"/>
          </w:rPr>
          <w:t>3.2.2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_Toc11433 </w:instrText>
        </w:r>
        <w:r>
          <w:fldChar w:fldCharType="separate"/>
        </w:r>
        <w:r w:rsidR="00D572CE">
          <w:t>8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414" w:history="1">
        <w:r w:rsidR="00D572CE">
          <w:rPr>
            <w:rFonts w:asciiTheme="minorEastAsia" w:hAnsiTheme="minorEastAsia" w:cstheme="minorEastAsia" w:hint="eastAsia"/>
          </w:rPr>
          <w:t>3.3</w:t>
        </w:r>
        <w:r w:rsidR="00D572CE">
          <w:rPr>
            <w:rFonts w:asciiTheme="minorEastAsia" w:hAnsiTheme="minorEastAsia" w:cstheme="minorEastAsia" w:hint="eastAsia"/>
          </w:rPr>
          <w:t>列表页</w:t>
        </w:r>
        <w:r w:rsidR="00D572CE">
          <w:tab/>
        </w:r>
        <w:r>
          <w:fldChar w:fldCharType="begin"/>
        </w:r>
        <w:r w:rsidR="00D572CE">
          <w:instrText xml:space="preserve"> PAGEREF _Toc414 </w:instrText>
        </w:r>
        <w:r>
          <w:fldChar w:fldCharType="separate"/>
        </w:r>
        <w:r w:rsidR="00D572CE">
          <w:t>8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24048" w:history="1">
        <w:r w:rsidR="00D572CE">
          <w:rPr>
            <w:rFonts w:asciiTheme="minorEastAsia" w:hAnsiTheme="minorEastAsia" w:cstheme="minorEastAsia" w:hint="eastAsia"/>
          </w:rPr>
          <w:t>3.3.1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_Toc24048 </w:instrText>
        </w:r>
        <w:r>
          <w:fldChar w:fldCharType="separate"/>
        </w:r>
        <w:r w:rsidR="00D572CE">
          <w:t>8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30554" w:history="1">
        <w:r w:rsidR="00D572CE">
          <w:rPr>
            <w:rFonts w:asciiTheme="minorEastAsia" w:hAnsiTheme="minorEastAsia" w:cstheme="minorEastAsia" w:hint="eastAsia"/>
          </w:rPr>
          <w:t>3.3.2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_Toc30554 </w:instrText>
        </w:r>
        <w:r>
          <w:fldChar w:fldCharType="separate"/>
        </w:r>
        <w:r w:rsidR="00D572CE">
          <w:t>9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8229" w:history="1">
        <w:r w:rsidR="00D572CE">
          <w:rPr>
            <w:rFonts w:asciiTheme="minorEastAsia" w:hAnsiTheme="minorEastAsia" w:cstheme="minorEastAsia" w:hint="eastAsia"/>
          </w:rPr>
          <w:t>3.4</w:t>
        </w:r>
        <w:r w:rsidR="00D572CE">
          <w:rPr>
            <w:rFonts w:asciiTheme="minorEastAsia" w:hAnsiTheme="minorEastAsia" w:cstheme="minorEastAsia" w:hint="eastAsia"/>
          </w:rPr>
          <w:t>详情页</w:t>
        </w:r>
        <w:r w:rsidR="00D572CE">
          <w:tab/>
        </w:r>
        <w:r>
          <w:fldChar w:fldCharType="begin"/>
        </w:r>
        <w:r w:rsidR="00D572CE">
          <w:instrText xml:space="preserve"> PAGEREF _Toc8229 </w:instrText>
        </w:r>
        <w:r>
          <w:fldChar w:fldCharType="separate"/>
        </w:r>
        <w:r w:rsidR="00D572CE">
          <w:t>10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561" w:history="1">
        <w:r w:rsidR="00D572CE">
          <w:rPr>
            <w:rFonts w:asciiTheme="minorEastAsia" w:hAnsiTheme="minorEastAsia" w:cstheme="minorEastAsia" w:hint="eastAsia"/>
          </w:rPr>
          <w:t>3.4.1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_Toc1561 </w:instrText>
        </w:r>
        <w:r>
          <w:fldChar w:fldCharType="separate"/>
        </w:r>
        <w:r w:rsidR="00D572CE">
          <w:t>10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3551" w:history="1">
        <w:r w:rsidR="00D572CE">
          <w:rPr>
            <w:rFonts w:asciiTheme="minorEastAsia" w:hAnsiTheme="minorEastAsia" w:cstheme="minorEastAsia" w:hint="eastAsia"/>
          </w:rPr>
          <w:t>3.4.2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</w:instrText>
        </w:r>
        <w:r w:rsidR="00D572CE">
          <w:instrText xml:space="preserve">_Toc13551 </w:instrText>
        </w:r>
        <w:r>
          <w:fldChar w:fldCharType="separate"/>
        </w:r>
        <w:r w:rsidR="00D572CE">
          <w:t>10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16713" w:history="1">
        <w:r w:rsidR="00D572CE">
          <w:rPr>
            <w:rFonts w:asciiTheme="minorEastAsia" w:hAnsiTheme="minorEastAsia" w:cstheme="minorEastAsia" w:hint="eastAsia"/>
          </w:rPr>
          <w:t>3.5</w:t>
        </w:r>
        <w:r w:rsidR="00D572CE">
          <w:rPr>
            <w:rFonts w:asciiTheme="minorEastAsia" w:hAnsiTheme="minorEastAsia" w:cstheme="minorEastAsia" w:hint="eastAsia"/>
          </w:rPr>
          <w:t>登记成功页</w:t>
        </w:r>
        <w:r w:rsidR="00D572CE">
          <w:tab/>
        </w:r>
        <w:r>
          <w:fldChar w:fldCharType="begin"/>
        </w:r>
        <w:r w:rsidR="00D572CE">
          <w:instrText xml:space="preserve"> PAGEREF _Toc16713 </w:instrText>
        </w:r>
        <w:r>
          <w:fldChar w:fldCharType="separate"/>
        </w:r>
        <w:r w:rsidR="00D572CE">
          <w:t>13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24797" w:history="1">
        <w:r w:rsidR="00D572CE">
          <w:rPr>
            <w:rFonts w:asciiTheme="minorEastAsia" w:hAnsiTheme="minorEastAsia" w:cstheme="minorEastAsia" w:hint="eastAsia"/>
          </w:rPr>
          <w:t>3.5.1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_Toc24797 </w:instrText>
        </w:r>
        <w:r>
          <w:fldChar w:fldCharType="separate"/>
        </w:r>
        <w:r w:rsidR="00D572CE">
          <w:t>13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8089" w:history="1">
        <w:r w:rsidR="00D572CE">
          <w:rPr>
            <w:rFonts w:asciiTheme="minorEastAsia" w:hAnsiTheme="minorEastAsia" w:cstheme="minorEastAsia" w:hint="eastAsia"/>
          </w:rPr>
          <w:t>3.5.2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_Toc18089 </w:instrText>
        </w:r>
        <w:r>
          <w:fldChar w:fldCharType="separate"/>
        </w:r>
        <w:r w:rsidR="00D572CE">
          <w:t>13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20567" w:history="1">
        <w:r w:rsidR="00D572CE">
          <w:rPr>
            <w:rFonts w:asciiTheme="minorEastAsia" w:hAnsiTheme="minorEastAsia" w:cstheme="minorEastAsia" w:hint="eastAsia"/>
          </w:rPr>
          <w:t>3.6</w:t>
        </w:r>
        <w:r w:rsidR="00D572CE">
          <w:rPr>
            <w:rFonts w:asciiTheme="minorEastAsia" w:hAnsiTheme="minorEastAsia" w:cstheme="minorEastAsia" w:hint="eastAsia"/>
          </w:rPr>
          <w:t>登结果查看</w:t>
        </w:r>
        <w:r w:rsidR="00D572CE">
          <w:tab/>
        </w:r>
        <w:r>
          <w:fldChar w:fldCharType="begin"/>
        </w:r>
        <w:r w:rsidR="00D572CE">
          <w:instrText xml:space="preserve"> PAGEREF _T</w:instrText>
        </w:r>
        <w:r w:rsidR="00D572CE">
          <w:instrText xml:space="preserve">oc20567 </w:instrText>
        </w:r>
        <w:r>
          <w:fldChar w:fldCharType="separate"/>
        </w:r>
        <w:r w:rsidR="00D572CE">
          <w:t>13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0252" w:history="1">
        <w:r w:rsidR="00D572CE">
          <w:rPr>
            <w:rFonts w:asciiTheme="minorEastAsia" w:hAnsiTheme="minorEastAsia" w:cstheme="minorEastAsia" w:hint="eastAsia"/>
          </w:rPr>
          <w:t>3.6.1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_Toc10252 </w:instrText>
        </w:r>
        <w:r>
          <w:fldChar w:fldCharType="separate"/>
        </w:r>
        <w:r w:rsidR="00D572CE">
          <w:t>13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4323" w:history="1">
        <w:r w:rsidR="00D572CE">
          <w:rPr>
            <w:rFonts w:asciiTheme="minorEastAsia" w:hAnsiTheme="minorEastAsia" w:cstheme="minorEastAsia" w:hint="eastAsia"/>
          </w:rPr>
          <w:t>3.6.2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_Toc4323 </w:instrText>
        </w:r>
        <w:r>
          <w:fldChar w:fldCharType="separate"/>
        </w:r>
        <w:r w:rsidR="00D572CE">
          <w:t>14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23528" w:history="1">
        <w:r w:rsidR="00D572CE">
          <w:rPr>
            <w:rFonts w:asciiTheme="minorEastAsia" w:hAnsiTheme="minorEastAsia" w:cstheme="minorEastAsia" w:hint="eastAsia"/>
          </w:rPr>
          <w:t>3.7</w:t>
        </w:r>
        <w:r w:rsidR="00D572CE">
          <w:rPr>
            <w:rFonts w:asciiTheme="minorEastAsia" w:hAnsiTheme="minorEastAsia" w:cstheme="minorEastAsia" w:hint="eastAsia"/>
          </w:rPr>
          <w:t>取消登记结果</w:t>
        </w:r>
        <w:r w:rsidR="00D572CE">
          <w:tab/>
        </w:r>
        <w:r>
          <w:fldChar w:fldCharType="begin"/>
        </w:r>
        <w:r w:rsidR="00D572CE">
          <w:instrText xml:space="preserve"> PAGEREF _Toc23528 </w:instrText>
        </w:r>
        <w:r>
          <w:fldChar w:fldCharType="separate"/>
        </w:r>
        <w:r w:rsidR="00D572CE">
          <w:t>15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0725" w:history="1">
        <w:r w:rsidR="00D572CE">
          <w:rPr>
            <w:rFonts w:asciiTheme="minorEastAsia" w:hAnsiTheme="minorEastAsia" w:cstheme="minorEastAsia" w:hint="eastAsia"/>
          </w:rPr>
          <w:t>3.7.1</w:t>
        </w:r>
        <w:r w:rsidR="00D572CE">
          <w:rPr>
            <w:rFonts w:asciiTheme="minorEastAsia" w:hAnsiTheme="minorEastAsia" w:cstheme="minorEastAsia" w:hint="eastAsia"/>
          </w:rPr>
          <w:t>栏目样式</w:t>
        </w:r>
        <w:r w:rsidR="00D572CE">
          <w:tab/>
        </w:r>
        <w:r>
          <w:fldChar w:fldCharType="begin"/>
        </w:r>
        <w:r w:rsidR="00D572CE">
          <w:instrText xml:space="preserve"> PAGEREF _Toc</w:instrText>
        </w:r>
        <w:r w:rsidR="00D572CE">
          <w:instrText xml:space="preserve">10725 </w:instrText>
        </w:r>
        <w:r>
          <w:fldChar w:fldCharType="separate"/>
        </w:r>
        <w:r w:rsidR="00D572CE">
          <w:t>15</w:t>
        </w:r>
        <w:r>
          <w:fldChar w:fldCharType="end"/>
        </w:r>
      </w:hyperlink>
    </w:p>
    <w:p w:rsidR="00753AB2" w:rsidRDefault="00753AB2">
      <w:pPr>
        <w:pStyle w:val="30"/>
        <w:tabs>
          <w:tab w:val="right" w:leader="dot" w:pos="8306"/>
        </w:tabs>
      </w:pPr>
      <w:hyperlink w:anchor="_Toc13245" w:history="1">
        <w:r w:rsidR="00D572CE">
          <w:rPr>
            <w:rFonts w:asciiTheme="minorEastAsia" w:hAnsiTheme="minorEastAsia" w:cstheme="minorEastAsia" w:hint="eastAsia"/>
          </w:rPr>
          <w:t>3.7.2</w:t>
        </w:r>
        <w:r w:rsidR="00D572CE">
          <w:rPr>
            <w:rFonts w:asciiTheme="minorEastAsia" w:hAnsiTheme="minorEastAsia" w:cstheme="minorEastAsia" w:hint="eastAsia"/>
          </w:rPr>
          <w:t>使用方法</w:t>
        </w:r>
        <w:r w:rsidR="00D572CE">
          <w:tab/>
        </w:r>
        <w:r>
          <w:fldChar w:fldCharType="begin"/>
        </w:r>
        <w:r w:rsidR="00D572CE">
          <w:instrText xml:space="preserve"> PAGEREF _Toc13245 </w:instrText>
        </w:r>
        <w:r>
          <w:fldChar w:fldCharType="separate"/>
        </w:r>
        <w:r w:rsidR="00D572CE">
          <w:t>15</w:t>
        </w:r>
        <w:r>
          <w:fldChar w:fldCharType="end"/>
        </w:r>
      </w:hyperlink>
    </w:p>
    <w:p w:rsidR="00753AB2" w:rsidRDefault="00753AB2">
      <w:pPr>
        <w:pStyle w:val="10"/>
        <w:tabs>
          <w:tab w:val="right" w:leader="dot" w:pos="8306"/>
        </w:tabs>
      </w:pPr>
      <w:hyperlink w:anchor="_Toc30717" w:history="1">
        <w:r w:rsidR="00D572CE">
          <w:rPr>
            <w:rFonts w:asciiTheme="minorEastAsia" w:hAnsiTheme="minorEastAsia" w:cstheme="minorEastAsia" w:hint="eastAsia"/>
          </w:rPr>
          <w:t>4</w:t>
        </w:r>
        <w:r w:rsidR="00D572CE">
          <w:rPr>
            <w:rFonts w:asciiTheme="minorEastAsia" w:hAnsiTheme="minorEastAsia" w:cstheme="minorEastAsia"/>
          </w:rPr>
          <w:t xml:space="preserve">. </w:t>
        </w:r>
        <w:r w:rsidR="00D572CE">
          <w:rPr>
            <w:rFonts w:asciiTheme="minorEastAsia" w:hAnsiTheme="minorEastAsia" w:cstheme="minorEastAsia" w:hint="eastAsia"/>
          </w:rPr>
          <w:t>Q&amp;A</w:t>
        </w:r>
        <w:r w:rsidR="00D572CE">
          <w:tab/>
        </w:r>
        <w:r>
          <w:fldChar w:fldCharType="begin"/>
        </w:r>
        <w:r w:rsidR="00D572CE">
          <w:instrText xml:space="preserve"> PAGEREF _Toc30717 </w:instrText>
        </w:r>
        <w:r>
          <w:fldChar w:fldCharType="separate"/>
        </w:r>
        <w:r w:rsidR="00D572CE">
          <w:t>16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3670" w:history="1">
        <w:r w:rsidR="00D572CE">
          <w:rPr>
            <w:rFonts w:asciiTheme="minorEastAsia" w:hAnsiTheme="minorEastAsia" w:cstheme="minorEastAsia" w:hint="eastAsia"/>
          </w:rPr>
          <w:t>4.1</w:t>
        </w:r>
        <w:r w:rsidR="00D572CE">
          <w:rPr>
            <w:rFonts w:asciiTheme="minorEastAsia" w:hAnsiTheme="minorEastAsia" w:cstheme="minorEastAsia" w:hint="eastAsia"/>
          </w:rPr>
          <w:t>忘记密码如何重设？</w:t>
        </w:r>
        <w:r w:rsidR="00D572CE">
          <w:tab/>
        </w:r>
        <w:r>
          <w:fldChar w:fldCharType="begin"/>
        </w:r>
        <w:r w:rsidR="00D572CE">
          <w:instrText xml:space="preserve"> PAGEREF _Toc3670 </w:instrText>
        </w:r>
        <w:r>
          <w:fldChar w:fldCharType="separate"/>
        </w:r>
        <w:r w:rsidR="00D572CE">
          <w:t>16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18605" w:history="1">
        <w:r w:rsidR="00D572CE">
          <w:rPr>
            <w:rFonts w:asciiTheme="minorEastAsia" w:hAnsiTheme="minorEastAsia" w:cstheme="minorEastAsia" w:hint="eastAsia"/>
          </w:rPr>
          <w:t>4.2</w:t>
        </w:r>
        <w:r w:rsidR="00D572CE">
          <w:rPr>
            <w:rFonts w:asciiTheme="minorEastAsia" w:hAnsiTheme="minorEastAsia" w:cstheme="minorEastAsia" w:hint="eastAsia"/>
          </w:rPr>
          <w:t>备案家庭如何重设手机号？</w:t>
        </w:r>
        <w:r w:rsidR="00D572CE">
          <w:tab/>
        </w:r>
        <w:r>
          <w:fldChar w:fldCharType="begin"/>
        </w:r>
        <w:r w:rsidR="00D572CE">
          <w:instrText xml:space="preserve"> PAGEREF _Toc18605 </w:instrText>
        </w:r>
        <w:r>
          <w:fldChar w:fldCharType="separate"/>
        </w:r>
        <w:r w:rsidR="00D572CE">
          <w:t>16</w:t>
        </w:r>
        <w:r>
          <w:fldChar w:fldCharType="end"/>
        </w:r>
      </w:hyperlink>
    </w:p>
    <w:p w:rsidR="00753AB2" w:rsidRDefault="00753AB2">
      <w:pPr>
        <w:pStyle w:val="20"/>
        <w:tabs>
          <w:tab w:val="right" w:leader="dot" w:pos="8306"/>
        </w:tabs>
      </w:pPr>
      <w:hyperlink w:anchor="_Toc28018" w:history="1">
        <w:r w:rsidR="00D572CE">
          <w:rPr>
            <w:rFonts w:asciiTheme="minorEastAsia" w:hAnsiTheme="minorEastAsia" w:cstheme="minorEastAsia" w:hint="eastAsia"/>
          </w:rPr>
          <w:t>4.3</w:t>
        </w:r>
        <w:r w:rsidR="00D572CE">
          <w:rPr>
            <w:rFonts w:asciiTheme="minorEastAsia" w:hAnsiTheme="minorEastAsia" w:cstheme="minorEastAsia" w:hint="eastAsia"/>
          </w:rPr>
          <w:t>备案编号在哪里填写？</w:t>
        </w:r>
        <w:r w:rsidR="00D572CE">
          <w:tab/>
        </w:r>
        <w:r>
          <w:fldChar w:fldCharType="begin"/>
        </w:r>
        <w:r w:rsidR="00D572CE">
          <w:instrText xml:space="preserve"> PAGEREF _Toc28018 </w:instrText>
        </w:r>
        <w:r>
          <w:fldChar w:fldCharType="separate"/>
        </w:r>
        <w:r w:rsidR="00D572CE">
          <w:t>17</w:t>
        </w:r>
        <w:r>
          <w:fldChar w:fldCharType="end"/>
        </w:r>
      </w:hyperlink>
    </w:p>
    <w:p w:rsidR="00753AB2" w:rsidRDefault="00753AB2"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</w:rPr>
        <w:fldChar w:fldCharType="end"/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6" w:name="_Toc32122"/>
      <w:r>
        <w:rPr>
          <w:rFonts w:asciiTheme="minorEastAsia" w:hAnsiTheme="minorEastAsia" w:cstheme="minorEastAsia" w:hint="eastAsia"/>
          <w:sz w:val="32"/>
          <w:szCs w:val="32"/>
        </w:rPr>
        <w:lastRenderedPageBreak/>
        <w:t>文档简介</w:t>
      </w:r>
      <w:bookmarkEnd w:id="6"/>
    </w:p>
    <w:p w:rsidR="00753AB2" w:rsidRDefault="00D572CE">
      <w:pPr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此文档用于帮助备案家庭登记快速配租项目。</w:t>
      </w:r>
    </w:p>
    <w:p w:rsidR="00753AB2" w:rsidRDefault="00D572CE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7" w:name="_Toc3950"/>
      <w:r>
        <w:rPr>
          <w:rFonts w:asciiTheme="minorEastAsia" w:hAnsiTheme="minorEastAsia" w:cstheme="minorEastAsia" w:hint="eastAsia"/>
          <w:sz w:val="32"/>
          <w:szCs w:val="32"/>
        </w:rPr>
        <w:t>访问地址</w:t>
      </w:r>
      <w:bookmarkEnd w:id="7"/>
    </w:p>
    <w:p w:rsidR="00753AB2" w:rsidRDefault="00D572CE">
      <w:pPr>
        <w:ind w:firstLineChars="200" w:firstLine="48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本次意向登记工作由申请家庭通过网络自行登记的方式进行。申请家庭自行登录北京市保障性住房建设投资中心</w:t>
      </w:r>
      <w:r>
        <w:rPr>
          <w:rFonts w:asciiTheme="minorEastAsia" w:hAnsiTheme="minorEastAsia" w:cstheme="minorEastAsia" w:hint="eastAsia"/>
          <w:sz w:val="24"/>
        </w:rPr>
        <w:t>网站</w:t>
      </w:r>
      <w:r>
        <w:rPr>
          <w:rFonts w:asciiTheme="minorEastAsia" w:hAnsiTheme="minorEastAsia" w:cstheme="minorEastAsia" w:hint="eastAsia"/>
          <w:sz w:val="24"/>
        </w:rPr>
        <w:t>（</w:t>
      </w:r>
      <w:hyperlink r:id="rId8" w:history="1">
        <w:r>
          <w:rPr>
            <w:rFonts w:asciiTheme="minorEastAsia" w:hAnsiTheme="minorEastAsia" w:cstheme="minorEastAsia" w:hint="eastAsia"/>
            <w:color w:val="0000FF"/>
            <w:sz w:val="24"/>
            <w:u w:val="single"/>
          </w:rPr>
          <w:t>http://www.bphc.com.cn/</w:t>
        </w:r>
      </w:hyperlink>
      <w:r>
        <w:rPr>
          <w:rFonts w:asciiTheme="minorEastAsia" w:hAnsiTheme="minorEastAsia" w:cstheme="minorEastAsia" w:hint="eastAsia"/>
          <w:sz w:val="24"/>
        </w:rPr>
        <w:t>），点击“业务办理”—“快速配租登记”按钮进入登记系统界面，并按照相应提示进行操作。</w:t>
      </w:r>
    </w:p>
    <w:p w:rsidR="00021CF1" w:rsidRDefault="00D572CE" w:rsidP="00021CF1">
      <w:pPr>
        <w:ind w:firstLineChars="200" w:firstLine="480"/>
        <w:rPr>
          <w:rFonts w:asciiTheme="minorEastAsia" w:hAnsiTheme="minorEastAsia" w:cstheme="minorEastAsia" w:hint="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对于不熟悉电脑操作或网络办理意向登记存在困难的家庭，也可在规定时间内携带身份证原件及保障性住房备案通知单原件，</w:t>
      </w:r>
      <w:bookmarkStart w:id="8" w:name="_Toc13554"/>
      <w:r w:rsidR="00021CF1">
        <w:rPr>
          <w:rFonts w:asciiTheme="minorEastAsia" w:hAnsiTheme="minorEastAsia" w:cstheme="minorEastAsia" w:hint="eastAsia"/>
          <w:sz w:val="24"/>
        </w:rPr>
        <w:t>到</w:t>
      </w:r>
      <w:r w:rsidR="00021CF1" w:rsidRPr="00021CF1">
        <w:rPr>
          <w:rFonts w:asciiTheme="minorEastAsia" w:hAnsiTheme="minorEastAsia" w:cstheme="minorEastAsia" w:hint="eastAsia"/>
          <w:sz w:val="24"/>
        </w:rPr>
        <w:t>户籍所在地的街（镇）住房保障窗口由工作人员协助进行网络登记。</w:t>
      </w:r>
    </w:p>
    <w:p w:rsidR="00753AB2" w:rsidRDefault="00D572CE" w:rsidP="00021CF1">
      <w:pPr>
        <w:ind w:firstLineChars="200" w:firstLine="640"/>
        <w:rPr>
          <w:rFonts w:asciiTheme="minorEastAsia" w:hAnsiTheme="minorEastAsia" w:cstheme="minorEastAsia"/>
          <w:sz w:val="32"/>
          <w:szCs w:val="32"/>
        </w:rPr>
      </w:pPr>
      <w:r>
        <w:rPr>
          <w:rFonts w:asciiTheme="minorEastAsia" w:hAnsiTheme="minorEastAsia" w:cstheme="minorEastAsia" w:hint="eastAsia"/>
          <w:sz w:val="32"/>
          <w:szCs w:val="32"/>
        </w:rPr>
        <w:t>登记流程</w:t>
      </w:r>
      <w:bookmarkEnd w:id="8"/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9" w:name="_Toc10869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3.1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注册、登录流程</w:t>
      </w:r>
      <w:bookmarkEnd w:id="9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0" w:name="_Toc21497"/>
      <w:r>
        <w:rPr>
          <w:rFonts w:asciiTheme="minorEastAsia" w:hAnsiTheme="minorEastAsia" w:cstheme="minorEastAsia" w:hint="eastAsia"/>
          <w:sz w:val="24"/>
        </w:rPr>
        <w:t>3.1.1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0"/>
    </w:p>
    <w:p w:rsidR="00753AB2" w:rsidRDefault="00D572CE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8595" cy="5141595"/>
            <wp:effectExtent l="19050" t="0" r="8255" b="0"/>
            <wp:docPr id="35" name="图片 35" descr="北京市保障性住房建设投资中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北京市保障性住房建设投资中心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14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2405" cy="3611245"/>
            <wp:effectExtent l="0" t="0" r="4445" b="825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1" w:name="_Toc8889"/>
      <w:r>
        <w:rPr>
          <w:rFonts w:asciiTheme="minorEastAsia" w:hAnsiTheme="minorEastAsia" w:cstheme="minorEastAsia" w:hint="eastAsia"/>
          <w:sz w:val="24"/>
        </w:rPr>
        <w:t>3.2.2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11"/>
    </w:p>
    <w:p w:rsidR="00753AB2" w:rsidRDefault="00D572CE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登记的前提是完成注册、登录。</w:t>
      </w:r>
    </w:p>
    <w:p w:rsidR="00753AB2" w:rsidRDefault="00D572CE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proofErr w:type="gramStart"/>
      <w:r>
        <w:rPr>
          <w:rFonts w:asciiTheme="minorEastAsia" w:hAnsiTheme="minorEastAsia" w:cstheme="minorEastAsia" w:hint="eastAsia"/>
          <w:sz w:val="24"/>
        </w:rPr>
        <w:t>点击官网“注册”</w:t>
      </w:r>
      <w:proofErr w:type="gramEnd"/>
      <w:r>
        <w:rPr>
          <w:rFonts w:asciiTheme="minorEastAsia" w:hAnsiTheme="minorEastAsia" w:cstheme="minorEastAsia" w:hint="eastAsia"/>
          <w:sz w:val="24"/>
        </w:rPr>
        <w:t>“登录”入口（下图），分别进入“注册页面”以及“登录页面”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1770" cy="2404110"/>
            <wp:effectExtent l="0" t="0" r="5080" b="15240"/>
            <wp:docPr id="41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04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注册流程</w:t>
      </w:r>
    </w:p>
    <w:p w:rsidR="00753AB2" w:rsidRDefault="00D572CE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注册时，需要先阅读备案家庭须知（下图），需要勾选“我已经阅读协议”的勾选框，才可进入下一步。</w:t>
      </w:r>
    </w:p>
    <w:p w:rsidR="00753AB2" w:rsidRDefault="00D572CE">
      <w:pPr>
        <w:ind w:left="420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6690" cy="9714230"/>
            <wp:effectExtent l="0" t="0" r="10160" b="1270"/>
            <wp:docPr id="4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3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14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4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填写注册流程时，若是备案家庭，需要填写备案编号。若是没有备案编号（如新就业无房职工），则无需填写。</w:t>
      </w:r>
    </w:p>
    <w:p w:rsidR="00753AB2" w:rsidRDefault="00D572CE">
      <w:pPr>
        <w:numPr>
          <w:ilvl w:val="0"/>
          <w:numId w:val="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登录流程</w:t>
      </w:r>
    </w:p>
    <w:p w:rsidR="00753AB2" w:rsidRDefault="00D572CE">
      <w:pPr>
        <w:numPr>
          <w:ilvl w:val="0"/>
          <w:numId w:val="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填写注册时填写的身份证、密码以及随机验证码，通过之后接口完成登录。</w:t>
      </w: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2" w:name="_Toc22592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3.2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快速配</w:t>
      </w:r>
      <w:proofErr w:type="gramStart"/>
      <w:r>
        <w:rPr>
          <w:rFonts w:asciiTheme="minorEastAsia" w:eastAsiaTheme="minorEastAsia" w:hAnsiTheme="minorEastAsia" w:cstheme="minorEastAsia" w:hint="eastAsia"/>
          <w:sz w:val="30"/>
          <w:szCs w:val="30"/>
        </w:rPr>
        <w:t>租登记</w:t>
      </w:r>
      <w:proofErr w:type="gramEnd"/>
      <w:r>
        <w:rPr>
          <w:rFonts w:asciiTheme="minorEastAsia" w:eastAsiaTheme="minorEastAsia" w:hAnsiTheme="minorEastAsia" w:cstheme="minorEastAsia" w:hint="eastAsia"/>
          <w:sz w:val="30"/>
          <w:szCs w:val="30"/>
        </w:rPr>
        <w:t>入口</w:t>
      </w:r>
      <w:bookmarkEnd w:id="12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3" w:name="_Toc1858"/>
      <w:r>
        <w:rPr>
          <w:rFonts w:asciiTheme="minorEastAsia" w:hAnsiTheme="minorEastAsia" w:cstheme="minorEastAsia" w:hint="eastAsia"/>
          <w:sz w:val="24"/>
        </w:rPr>
        <w:t>3.2.1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3"/>
    </w:p>
    <w:p w:rsidR="00753AB2" w:rsidRDefault="00D572CE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proofErr w:type="gramStart"/>
      <w:r>
        <w:rPr>
          <w:rFonts w:asciiTheme="minorEastAsia" w:hAnsiTheme="minorEastAsia" w:cstheme="minorEastAsia" w:hint="eastAsia"/>
          <w:sz w:val="24"/>
        </w:rPr>
        <w:t>官网首页</w:t>
      </w:r>
      <w:proofErr w:type="gramEnd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6690" cy="2678430"/>
            <wp:effectExtent l="0" t="0" r="10160" b="7620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8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6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快速配租模块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6690" cy="3785235"/>
            <wp:effectExtent l="0" t="0" r="10160" b="571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4" w:name="_Toc11433"/>
      <w:r>
        <w:rPr>
          <w:rFonts w:asciiTheme="minorEastAsia" w:hAnsiTheme="minorEastAsia" w:cstheme="minorEastAsia" w:hint="eastAsia"/>
          <w:sz w:val="24"/>
        </w:rPr>
        <w:t>3.2.2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14"/>
    </w:p>
    <w:p w:rsidR="00753AB2" w:rsidRDefault="00D572CE">
      <w:pPr>
        <w:numPr>
          <w:ilvl w:val="0"/>
          <w:numId w:val="7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备案家庭登记保障在住房建设投资中心官网（</w:t>
      </w:r>
      <w:r>
        <w:rPr>
          <w:rFonts w:asciiTheme="minorEastAsia" w:hAnsiTheme="minorEastAsia" w:cstheme="minorEastAsia" w:hint="eastAsia"/>
          <w:color w:val="0000FF"/>
          <w:sz w:val="24"/>
          <w:u w:val="single"/>
        </w:rPr>
        <w:t>http://www.bphc.com.cn</w:t>
      </w:r>
      <w:r>
        <w:rPr>
          <w:rFonts w:asciiTheme="minorEastAsia" w:hAnsiTheme="minorEastAsia" w:cstheme="minorEastAsia" w:hint="eastAsia"/>
          <w:sz w:val="24"/>
        </w:rPr>
        <w:t>）点击业务办理，选择“快速配租”按钮，点击“登记”进行项</w:t>
      </w:r>
      <w:r>
        <w:rPr>
          <w:rFonts w:asciiTheme="minorEastAsia" w:hAnsiTheme="minorEastAsia" w:cstheme="minorEastAsia" w:hint="eastAsia"/>
          <w:sz w:val="24"/>
        </w:rPr>
        <w:t>目登记。</w:t>
      </w: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5" w:name="_Toc414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3.3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列表页</w:t>
      </w:r>
      <w:bookmarkEnd w:id="15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6" w:name="_Toc24048"/>
      <w:r>
        <w:rPr>
          <w:rFonts w:asciiTheme="minorEastAsia" w:hAnsiTheme="minorEastAsia" w:cstheme="minorEastAsia" w:hint="eastAsia"/>
          <w:sz w:val="24"/>
        </w:rPr>
        <w:t>3.3.1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6"/>
    </w:p>
    <w:p w:rsidR="00753AB2" w:rsidRDefault="00D572CE">
      <w:pPr>
        <w:widowControl/>
        <w:numPr>
          <w:ilvl w:val="0"/>
          <w:numId w:val="8"/>
        </w:numPr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计划列表</w:t>
      </w:r>
    </w:p>
    <w:p w:rsidR="00753AB2" w:rsidRDefault="00D572CE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noProof/>
          <w:kern w:val="0"/>
          <w:sz w:val="24"/>
        </w:rPr>
        <w:drawing>
          <wp:inline distT="0" distB="0" distL="0" distR="0">
            <wp:extent cx="5274310" cy="20110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widowControl/>
        <w:numPr>
          <w:ilvl w:val="0"/>
          <w:numId w:val="8"/>
        </w:numPr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kern w:val="0"/>
          <w:sz w:val="24"/>
        </w:rPr>
        <w:t>项目列表</w:t>
      </w:r>
    </w:p>
    <w:p w:rsidR="00753AB2" w:rsidRDefault="00D572CE">
      <w:pPr>
        <w:widowControl/>
        <w:jc w:val="left"/>
        <w:rPr>
          <w:rFonts w:asciiTheme="minorEastAsia" w:hAnsiTheme="minorEastAsia" w:cstheme="minorEastAsia"/>
          <w:b/>
          <w:bCs/>
          <w:sz w:val="24"/>
        </w:rPr>
      </w:pPr>
      <w:r>
        <w:rPr>
          <w:rFonts w:asciiTheme="minorEastAsia" w:hAnsiTheme="minorEastAsia" w:cstheme="minorEastAsia"/>
          <w:b/>
          <w:bCs/>
          <w:noProof/>
          <w:sz w:val="24"/>
        </w:rPr>
        <w:lastRenderedPageBreak/>
        <w:drawing>
          <wp:inline distT="0" distB="0" distL="0" distR="0">
            <wp:extent cx="5274310" cy="254889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7" w:name="_Toc30554"/>
      <w:r>
        <w:rPr>
          <w:rFonts w:asciiTheme="minorEastAsia" w:hAnsiTheme="minorEastAsia" w:cstheme="minorEastAsia" w:hint="eastAsia"/>
          <w:sz w:val="24"/>
        </w:rPr>
        <w:t>3.3.2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17"/>
    </w:p>
    <w:p w:rsidR="00753AB2" w:rsidRDefault="00D572CE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在计划列表页中，可以查看本次计划的名称、以及开放登记的项目。</w:t>
      </w:r>
    </w:p>
    <w:p w:rsidR="00753AB2" w:rsidRDefault="00D572CE">
      <w:pPr>
        <w:numPr>
          <w:ilvl w:val="0"/>
          <w:numId w:val="9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在项目列表中，可以进一步展开计划列表的内容。备案家庭可以看见本次计划下开放登记的项目简介，可以对本次计划下的项目进行区域上、户型上的筛选。</w:t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18" w:name="_Toc8229"/>
      <w:r>
        <w:rPr>
          <w:rFonts w:asciiTheme="minorEastAsia" w:eastAsiaTheme="minorEastAsia" w:hAnsiTheme="minorEastAsia" w:cstheme="minorEastAsia" w:hint="eastAsia"/>
          <w:sz w:val="30"/>
          <w:szCs w:val="30"/>
        </w:rPr>
        <w:lastRenderedPageBreak/>
        <w:t>3.4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详情页</w:t>
      </w:r>
      <w:bookmarkEnd w:id="18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19" w:name="_Toc1561"/>
      <w:r>
        <w:rPr>
          <w:rFonts w:asciiTheme="minorEastAsia" w:hAnsiTheme="minorEastAsia" w:cstheme="minorEastAsia" w:hint="eastAsia"/>
          <w:sz w:val="24"/>
        </w:rPr>
        <w:t>3.4.1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19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677418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7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0" w:name="_Toc13551"/>
      <w:r>
        <w:rPr>
          <w:rFonts w:asciiTheme="minorEastAsia" w:hAnsiTheme="minorEastAsia" w:cstheme="minorEastAsia" w:hint="eastAsia"/>
          <w:sz w:val="24"/>
        </w:rPr>
        <w:lastRenderedPageBreak/>
        <w:t>3.4.2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20"/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该页面用于展示项目详情以及进行套型登记</w:t>
      </w:r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点击登记时，若备案家庭没有登录，会出现登录页面，提示备案家庭进行登录（下图）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266690" cy="3900170"/>
            <wp:effectExtent l="0" t="0" r="10160" b="5080"/>
            <wp:docPr id="40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若已经登录，且符合登记条件，如</w:t>
      </w:r>
      <w:r>
        <w:rPr>
          <w:rFonts w:asciiTheme="minorEastAsia" w:hAnsiTheme="minorEastAsia" w:cstheme="minorEastAsia"/>
          <w:sz w:val="24"/>
        </w:rPr>
        <w:t>用户有多</w:t>
      </w:r>
      <w:r>
        <w:rPr>
          <w:rFonts w:asciiTheme="minorEastAsia" w:hAnsiTheme="minorEastAsia" w:cstheme="minorEastAsia" w:hint="eastAsia"/>
          <w:sz w:val="24"/>
        </w:rPr>
        <w:t>种</w:t>
      </w:r>
      <w:r>
        <w:rPr>
          <w:rFonts w:asciiTheme="minorEastAsia" w:hAnsiTheme="minorEastAsia" w:cstheme="minorEastAsia"/>
          <w:sz w:val="24"/>
        </w:rPr>
        <w:t>套型资格，</w:t>
      </w:r>
      <w:r>
        <w:rPr>
          <w:rFonts w:asciiTheme="minorEastAsia" w:hAnsiTheme="minorEastAsia" w:cstheme="minorEastAsia" w:hint="eastAsia"/>
          <w:sz w:val="24"/>
        </w:rPr>
        <w:t>则</w:t>
      </w:r>
      <w:r>
        <w:rPr>
          <w:rFonts w:asciiTheme="minorEastAsia" w:hAnsiTheme="minorEastAsia" w:cstheme="minorEastAsia"/>
          <w:sz w:val="24"/>
        </w:rPr>
        <w:t>需要选择其中一个</w:t>
      </w:r>
      <w:r>
        <w:rPr>
          <w:rFonts w:asciiTheme="minorEastAsia" w:hAnsiTheme="minorEastAsia" w:cstheme="minorEastAsia" w:hint="eastAsia"/>
          <w:sz w:val="24"/>
        </w:rPr>
        <w:t>登记</w:t>
      </w:r>
      <w:r>
        <w:rPr>
          <w:rFonts w:asciiTheme="minorEastAsia" w:hAnsiTheme="minorEastAsia" w:cstheme="minorEastAsia"/>
          <w:sz w:val="24"/>
        </w:rPr>
        <w:t>。（下图）</w:t>
      </w:r>
    </w:p>
    <w:p w:rsidR="00753AB2" w:rsidRDefault="00D572CE">
      <w:pPr>
        <w:ind w:left="42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243967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继续</w:t>
      </w:r>
      <w:r>
        <w:rPr>
          <w:rFonts w:asciiTheme="minorEastAsia" w:hAnsiTheme="minorEastAsia" w:cstheme="minorEastAsia"/>
          <w:sz w:val="24"/>
        </w:rPr>
        <w:t>，</w:t>
      </w:r>
      <w:r>
        <w:rPr>
          <w:rFonts w:asciiTheme="minorEastAsia" w:hAnsiTheme="minorEastAsia" w:cstheme="minorEastAsia" w:hint="eastAsia"/>
          <w:sz w:val="24"/>
        </w:rPr>
        <w:t>会出现“本次计划的告知书”，在备案家庭阅读完成告知书之后方可进行登记</w:t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  <w:bookmarkStart w:id="21" w:name="_GoBack"/>
      <w:bookmarkEnd w:id="21"/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若已经登录，但不符合登记条件（如项目</w:t>
      </w:r>
      <w:r>
        <w:rPr>
          <w:rFonts w:asciiTheme="minorEastAsia" w:hAnsiTheme="minorEastAsia" w:cstheme="minorEastAsia"/>
          <w:sz w:val="24"/>
        </w:rPr>
        <w:t>登记有行政区域限制</w:t>
      </w:r>
      <w:r>
        <w:rPr>
          <w:rFonts w:asciiTheme="minorEastAsia" w:hAnsiTheme="minorEastAsia" w:cstheme="minorEastAsia" w:hint="eastAsia"/>
          <w:sz w:val="24"/>
        </w:rPr>
        <w:t>），具体提示</w:t>
      </w:r>
      <w:r>
        <w:rPr>
          <w:rFonts w:asciiTheme="minorEastAsia" w:hAnsiTheme="minorEastAsia" w:cstheme="minorEastAsia" w:hint="eastAsia"/>
          <w:sz w:val="24"/>
        </w:rPr>
        <w:lastRenderedPageBreak/>
        <w:t>（下图）</w:t>
      </w:r>
    </w:p>
    <w:p w:rsidR="00753AB2" w:rsidRDefault="00D572CE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kern w:val="0"/>
          <w:sz w:val="24"/>
        </w:rPr>
        <w:drawing>
          <wp:inline distT="0" distB="0" distL="114300" distR="114300">
            <wp:extent cx="4280535" cy="1738630"/>
            <wp:effectExtent l="9525" t="9525" r="15240" b="2349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535" cy="1738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numPr>
          <w:ilvl w:val="0"/>
          <w:numId w:val="10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若已经登陆，但备案身份未认证。则出现（下图），提示前往备案家庭中心进行备案认证。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4657090" cy="1828800"/>
            <wp:effectExtent l="9525" t="9525" r="19685" b="9525"/>
            <wp:docPr id="21" name="图片 21" descr="--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--、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7090" cy="182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2" w:name="_Toc16713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3.5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登记成功页</w:t>
      </w:r>
      <w:bookmarkEnd w:id="22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3" w:name="_Toc24797"/>
      <w:r>
        <w:rPr>
          <w:rFonts w:asciiTheme="minorEastAsia" w:hAnsiTheme="minorEastAsia" w:cstheme="minorEastAsia" w:hint="eastAsia"/>
          <w:sz w:val="24"/>
        </w:rPr>
        <w:t>3.5.1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23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69230" cy="2196465"/>
            <wp:effectExtent l="9525" t="9525" r="17145" b="22860"/>
            <wp:docPr id="14" name="图片 14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9646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4" w:name="_Toc18089"/>
      <w:r>
        <w:rPr>
          <w:rFonts w:asciiTheme="minorEastAsia" w:hAnsiTheme="minorEastAsia" w:cstheme="minorEastAsia" w:hint="eastAsia"/>
          <w:sz w:val="24"/>
        </w:rPr>
        <w:lastRenderedPageBreak/>
        <w:t>3.5.2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24"/>
    </w:p>
    <w:p w:rsidR="00753AB2" w:rsidRDefault="00D572CE">
      <w:pPr>
        <w:numPr>
          <w:ilvl w:val="0"/>
          <w:numId w:val="11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登记成功之后出现该页。可以点击具体按钮，进行打印、跳转用户中心查看结果，或继续选择项目进行登记。</w:t>
      </w: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5" w:name="_Toc20567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3.6</w:t>
      </w:r>
      <w:proofErr w:type="gramStart"/>
      <w:r>
        <w:rPr>
          <w:rFonts w:asciiTheme="minorEastAsia" w:eastAsiaTheme="minorEastAsia" w:hAnsiTheme="minorEastAsia" w:cstheme="minorEastAsia" w:hint="eastAsia"/>
          <w:sz w:val="30"/>
          <w:szCs w:val="30"/>
        </w:rPr>
        <w:t>登结果</w:t>
      </w:r>
      <w:proofErr w:type="gramEnd"/>
      <w:r>
        <w:rPr>
          <w:rFonts w:asciiTheme="minorEastAsia" w:eastAsiaTheme="minorEastAsia" w:hAnsiTheme="minorEastAsia" w:cstheme="minorEastAsia" w:hint="eastAsia"/>
          <w:sz w:val="30"/>
          <w:szCs w:val="30"/>
        </w:rPr>
        <w:t>查看</w:t>
      </w:r>
      <w:bookmarkEnd w:id="25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6" w:name="_Toc10252"/>
      <w:r>
        <w:rPr>
          <w:rFonts w:asciiTheme="minorEastAsia" w:hAnsiTheme="minorEastAsia" w:cstheme="minorEastAsia" w:hint="eastAsia"/>
          <w:sz w:val="24"/>
        </w:rPr>
        <w:t>3.6.1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26"/>
    </w:p>
    <w:p w:rsidR="00753AB2" w:rsidRDefault="00D572CE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登记结果（列表）</w:t>
      </w:r>
    </w:p>
    <w:p w:rsidR="00753AB2" w:rsidRDefault="00D572CE">
      <w:r>
        <w:rPr>
          <w:noProof/>
        </w:rPr>
        <w:drawing>
          <wp:inline distT="0" distB="0" distL="0" distR="0">
            <wp:extent cx="5274310" cy="22987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53AB2" w:rsidRDefault="00D572CE">
      <w:pPr>
        <w:numPr>
          <w:ilvl w:val="0"/>
          <w:numId w:val="12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登记结果（详情）</w:t>
      </w:r>
    </w:p>
    <w:p w:rsidR="00753AB2" w:rsidRDefault="00D572CE">
      <w:r>
        <w:rPr>
          <w:noProof/>
        </w:rPr>
        <w:drawing>
          <wp:inline distT="0" distB="0" distL="0" distR="0">
            <wp:extent cx="5274310" cy="200152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7" w:name="_Toc4323"/>
      <w:r>
        <w:rPr>
          <w:rFonts w:asciiTheme="minorEastAsia" w:hAnsiTheme="minorEastAsia" w:cstheme="minorEastAsia" w:hint="eastAsia"/>
          <w:sz w:val="24"/>
        </w:rPr>
        <w:t>3.6.2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27"/>
    </w:p>
    <w:p w:rsidR="00753AB2" w:rsidRDefault="00D572CE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点击列表页中“排队详情”按钮，进入“查看详情”页，可看见登记该套型的备案家庭排情况。</w:t>
      </w:r>
    </w:p>
    <w:p w:rsidR="00753AB2" w:rsidRDefault="00D572CE">
      <w:pPr>
        <w:numPr>
          <w:ilvl w:val="0"/>
          <w:numId w:val="13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登记结果根据后台设置展示。根据本次计划的排队规则：备案</w:t>
      </w:r>
      <w:r>
        <w:rPr>
          <w:rFonts w:asciiTheme="minorEastAsia" w:hAnsiTheme="minorEastAsia" w:cstheme="minorEastAsia" w:hint="eastAsia"/>
          <w:sz w:val="24"/>
        </w:rPr>
        <w:t>时间</w:t>
      </w:r>
      <w:r>
        <w:rPr>
          <w:rFonts w:asciiTheme="minorEastAsia" w:hAnsiTheme="minorEastAsia" w:cstheme="minorEastAsia" w:hint="eastAsia"/>
          <w:sz w:val="24"/>
        </w:rPr>
        <w:t>靠前的备案家庭排序在前；当备案</w:t>
      </w:r>
      <w:r>
        <w:rPr>
          <w:rFonts w:asciiTheme="minorEastAsia" w:hAnsiTheme="minorEastAsia" w:cstheme="minorEastAsia" w:hint="eastAsia"/>
          <w:sz w:val="24"/>
        </w:rPr>
        <w:t>时间</w:t>
      </w:r>
      <w:r>
        <w:rPr>
          <w:rFonts w:asciiTheme="minorEastAsia" w:hAnsiTheme="minorEastAsia" w:cstheme="minorEastAsia" w:hint="eastAsia"/>
          <w:sz w:val="24"/>
        </w:rPr>
        <w:t>相同，有“优先”的备案家庭排序在前；当备案</w:t>
      </w:r>
      <w:r>
        <w:rPr>
          <w:rFonts w:asciiTheme="minorEastAsia" w:hAnsiTheme="minorEastAsia" w:cstheme="minorEastAsia" w:hint="eastAsia"/>
          <w:sz w:val="24"/>
        </w:rPr>
        <w:t>时间</w:t>
      </w:r>
      <w:r>
        <w:rPr>
          <w:rFonts w:asciiTheme="minorEastAsia" w:hAnsiTheme="minorEastAsia" w:cstheme="minorEastAsia" w:hint="eastAsia"/>
          <w:sz w:val="24"/>
        </w:rPr>
        <w:t>相同，且同时具备“优先”资质，登记时间在前的备案家庭排序在前。</w:t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30"/>
          <w:szCs w:val="30"/>
        </w:rPr>
      </w:pPr>
      <w:bookmarkStart w:id="28" w:name="_Toc23528"/>
      <w:r>
        <w:rPr>
          <w:rFonts w:asciiTheme="minorEastAsia" w:eastAsiaTheme="minorEastAsia" w:hAnsiTheme="minorEastAsia" w:cstheme="minorEastAsia" w:hint="eastAsia"/>
          <w:sz w:val="30"/>
          <w:szCs w:val="30"/>
        </w:rPr>
        <w:t>3.7</w:t>
      </w:r>
      <w:r>
        <w:rPr>
          <w:rFonts w:asciiTheme="minorEastAsia" w:eastAsiaTheme="minorEastAsia" w:hAnsiTheme="minorEastAsia" w:cstheme="minorEastAsia" w:hint="eastAsia"/>
          <w:sz w:val="30"/>
          <w:szCs w:val="30"/>
        </w:rPr>
        <w:t>取消登记结果</w:t>
      </w:r>
      <w:bookmarkEnd w:id="28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29" w:name="_Toc10725"/>
      <w:r>
        <w:rPr>
          <w:rFonts w:asciiTheme="minorEastAsia" w:hAnsiTheme="minorEastAsia" w:cstheme="minorEastAsia" w:hint="eastAsia"/>
          <w:sz w:val="24"/>
        </w:rPr>
        <w:t>3.7.1</w:t>
      </w:r>
      <w:r>
        <w:rPr>
          <w:rFonts w:asciiTheme="minorEastAsia" w:hAnsiTheme="minorEastAsia" w:cstheme="minorEastAsia" w:hint="eastAsia"/>
          <w:sz w:val="24"/>
        </w:rPr>
        <w:t>栏目样式</w:t>
      </w:r>
      <w:bookmarkEnd w:id="29"/>
    </w:p>
    <w:p w:rsidR="00753AB2" w:rsidRDefault="00D572CE">
      <w:pPr>
        <w:pStyle w:val="3"/>
        <w:rPr>
          <w:rFonts w:asciiTheme="minorEastAsia" w:hAnsiTheme="minorEastAsia" w:cstheme="minorEastAsia"/>
          <w:sz w:val="24"/>
        </w:rPr>
      </w:pPr>
      <w:bookmarkStart w:id="30" w:name="_Toc13245"/>
      <w:r>
        <w:rPr>
          <w:noProof/>
        </w:rPr>
        <w:drawing>
          <wp:inline distT="0" distB="0" distL="114300" distR="114300">
            <wp:extent cx="5038090" cy="3295015"/>
            <wp:effectExtent l="0" t="0" r="10160" b="635"/>
            <wp:docPr id="3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3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8090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4"/>
        </w:rPr>
        <w:br/>
      </w:r>
      <w:r>
        <w:rPr>
          <w:rFonts w:asciiTheme="minorEastAsia" w:hAnsiTheme="minorEastAsia" w:cstheme="minorEastAsia" w:hint="eastAsia"/>
          <w:sz w:val="24"/>
        </w:rPr>
        <w:t>3.7.2</w:t>
      </w:r>
      <w:r>
        <w:rPr>
          <w:rFonts w:asciiTheme="minorEastAsia" w:hAnsiTheme="minorEastAsia" w:cstheme="minorEastAsia" w:hint="eastAsia"/>
          <w:sz w:val="24"/>
        </w:rPr>
        <w:t>使用方法</w:t>
      </w:r>
      <w:bookmarkEnd w:id="30"/>
    </w:p>
    <w:p w:rsidR="00753AB2" w:rsidRDefault="00D572CE"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在登记截止日期未到之前，已登记的项目可以消登记</w:t>
      </w:r>
    </w:p>
    <w:p w:rsidR="00753AB2" w:rsidRDefault="00D572CE"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若想取消登记，需要勾选“登记结果（列表）”的项目，然后点击“取消”。（下图）</w:t>
      </w:r>
    </w:p>
    <w:p w:rsidR="00753AB2" w:rsidRDefault="00D572CE"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/>
          <w:noProof/>
          <w:sz w:val="24"/>
        </w:rPr>
        <w:drawing>
          <wp:inline distT="0" distB="0" distL="0" distR="0">
            <wp:extent cx="5274310" cy="224853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753AB2">
      <w:pPr>
        <w:widowControl/>
        <w:jc w:val="left"/>
        <w:rPr>
          <w:rFonts w:asciiTheme="minorEastAsia" w:hAnsiTheme="minorEastAsia" w:cstheme="minorEastAsia"/>
          <w:sz w:val="24"/>
        </w:rPr>
      </w:pP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numPr>
          <w:ilvl w:val="0"/>
          <w:numId w:val="14"/>
        </w:num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lastRenderedPageBreak/>
        <w:t>取消时，需要手机</w:t>
      </w:r>
      <w:r>
        <w:rPr>
          <w:rFonts w:asciiTheme="minorEastAsia" w:hAnsiTheme="minorEastAsia" w:cstheme="minorEastAsia"/>
          <w:sz w:val="24"/>
        </w:rPr>
        <w:t>短信</w:t>
      </w:r>
      <w:r>
        <w:rPr>
          <w:rFonts w:asciiTheme="minorEastAsia" w:hAnsiTheme="minorEastAsia" w:cstheme="minorEastAsia" w:hint="eastAsia"/>
          <w:sz w:val="24"/>
        </w:rPr>
        <w:t>验证。通过之后，方可取消登记。</w:t>
      </w:r>
    </w:p>
    <w:p w:rsidR="00753AB2" w:rsidRDefault="00753AB2">
      <w:pPr>
        <w:rPr>
          <w:rFonts w:asciiTheme="minorEastAsia" w:hAnsiTheme="minorEastAsia" w:cstheme="minorEastAsia"/>
          <w:sz w:val="24"/>
        </w:rPr>
      </w:pPr>
    </w:p>
    <w:p w:rsidR="00753AB2" w:rsidRDefault="00D572CE">
      <w:pPr>
        <w:pStyle w:val="1"/>
        <w:numPr>
          <w:ilvl w:val="0"/>
          <w:numId w:val="1"/>
        </w:numPr>
        <w:rPr>
          <w:rFonts w:asciiTheme="minorEastAsia" w:hAnsiTheme="minorEastAsia" w:cstheme="minorEastAsia"/>
          <w:sz w:val="32"/>
          <w:szCs w:val="32"/>
        </w:rPr>
      </w:pPr>
      <w:bookmarkStart w:id="31" w:name="_Toc30717"/>
      <w:r>
        <w:rPr>
          <w:rFonts w:asciiTheme="minorEastAsia" w:hAnsiTheme="minorEastAsia" w:cstheme="minorEastAsia" w:hint="eastAsia"/>
          <w:sz w:val="32"/>
          <w:szCs w:val="32"/>
        </w:rPr>
        <w:t>Q&amp;A</w:t>
      </w:r>
      <w:bookmarkEnd w:id="31"/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32" w:name="_Toc3670"/>
      <w:r>
        <w:rPr>
          <w:rFonts w:asciiTheme="minorEastAsia" w:eastAsiaTheme="minorEastAsia" w:hAnsiTheme="minorEastAsia" w:cstheme="minorEastAsia" w:hint="eastAsia"/>
          <w:sz w:val="24"/>
        </w:rPr>
        <w:t>4.1</w:t>
      </w:r>
      <w:r>
        <w:rPr>
          <w:rFonts w:asciiTheme="minorEastAsia" w:eastAsiaTheme="minorEastAsia" w:hAnsiTheme="minorEastAsia" w:cstheme="minorEastAsia" w:hint="eastAsia"/>
          <w:sz w:val="24"/>
        </w:rPr>
        <w:t>忘记密码如何重设？</w:t>
      </w:r>
      <w:bookmarkEnd w:id="32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：在登录页面点击“忘记密码”按钮，进入忘记密码详情，重设密码（下图）。设置密码时需向备案家庭留下的手机号发送验证短信。通过之后方可重设密码。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drawing>
          <wp:inline distT="0" distB="0" distL="114300" distR="114300">
            <wp:extent cx="5272405" cy="3611245"/>
            <wp:effectExtent l="0" t="0" r="4445" b="8255"/>
            <wp:docPr id="3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11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33" w:name="_Toc18605"/>
      <w:r>
        <w:rPr>
          <w:rFonts w:asciiTheme="minorEastAsia" w:eastAsiaTheme="minorEastAsia" w:hAnsiTheme="minorEastAsia" w:cstheme="minorEastAsia" w:hint="eastAsia"/>
          <w:sz w:val="24"/>
        </w:rPr>
        <w:t>4.2</w:t>
      </w:r>
      <w:r>
        <w:rPr>
          <w:rFonts w:asciiTheme="minorEastAsia" w:eastAsiaTheme="minorEastAsia" w:hAnsiTheme="minorEastAsia" w:cstheme="minorEastAsia" w:hint="eastAsia"/>
          <w:sz w:val="24"/>
        </w:rPr>
        <w:t>备案家庭如何重设手机号？</w:t>
      </w:r>
      <w:bookmarkEnd w:id="33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：有以下几种方法：</w:t>
      </w:r>
    </w:p>
    <w:p w:rsidR="00753AB2" w:rsidRDefault="00D572CE"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自助到备案家庭中心修改（下图）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314575"/>
            <wp:effectExtent l="0" t="0" r="0" b="0"/>
            <wp:docPr id="3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03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修改电话号码时，会向原手机发送验证码，原手机验证通过之后，方可更改新的手机号。（下图）</w:t>
      </w:r>
    </w:p>
    <w:p w:rsidR="00753AB2" w:rsidRDefault="00D572CE">
      <w:pPr>
        <w:widowControl/>
        <w:jc w:val="left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/>
          <w:noProof/>
          <w:kern w:val="0"/>
          <w:sz w:val="24"/>
        </w:rPr>
        <w:drawing>
          <wp:inline distT="0" distB="0" distL="0" distR="0">
            <wp:extent cx="5274310" cy="3206115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kern w:val="0"/>
          <w:sz w:val="24"/>
        </w:rPr>
      </w:pPr>
      <w:r>
        <w:rPr>
          <w:rFonts w:asciiTheme="minorEastAsia" w:hAnsiTheme="minorEastAsia" w:cstheme="minorEastAsia" w:hint="eastAsia"/>
          <w:sz w:val="24"/>
        </w:rPr>
        <w:t>携带备案资料以及个人身份证件到登记现场，</w:t>
      </w:r>
      <w:proofErr w:type="gramStart"/>
      <w:r>
        <w:rPr>
          <w:rFonts w:asciiTheme="minorEastAsia" w:hAnsiTheme="minorEastAsia" w:cstheme="minorEastAsia" w:hint="eastAsia"/>
          <w:sz w:val="24"/>
        </w:rPr>
        <w:t>请人员</w:t>
      </w:r>
      <w:proofErr w:type="gramEnd"/>
      <w:r>
        <w:rPr>
          <w:rFonts w:asciiTheme="minorEastAsia" w:hAnsiTheme="minorEastAsia" w:cstheme="minorEastAsia" w:hint="eastAsia"/>
          <w:sz w:val="24"/>
        </w:rPr>
        <w:t>进行修改。</w:t>
      </w:r>
    </w:p>
    <w:p w:rsidR="00753AB2" w:rsidRDefault="00D572CE">
      <w:pPr>
        <w:pStyle w:val="2"/>
        <w:rPr>
          <w:rFonts w:asciiTheme="minorEastAsia" w:eastAsiaTheme="minorEastAsia" w:hAnsiTheme="minorEastAsia" w:cstheme="minorEastAsia"/>
          <w:sz w:val="24"/>
        </w:rPr>
      </w:pPr>
      <w:bookmarkStart w:id="34" w:name="_Toc28018"/>
      <w:r>
        <w:rPr>
          <w:rFonts w:asciiTheme="minorEastAsia" w:eastAsiaTheme="minorEastAsia" w:hAnsiTheme="minorEastAsia" w:cstheme="minorEastAsia" w:hint="eastAsia"/>
          <w:sz w:val="24"/>
        </w:rPr>
        <w:t>4.3</w:t>
      </w:r>
      <w:r>
        <w:rPr>
          <w:rFonts w:asciiTheme="minorEastAsia" w:eastAsiaTheme="minorEastAsia" w:hAnsiTheme="minorEastAsia" w:cstheme="minorEastAsia" w:hint="eastAsia"/>
          <w:sz w:val="24"/>
        </w:rPr>
        <w:t>备案编号在哪里填写？</w:t>
      </w:r>
      <w:bookmarkEnd w:id="34"/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A</w:t>
      </w:r>
      <w:r>
        <w:rPr>
          <w:rFonts w:asciiTheme="minorEastAsia" w:hAnsiTheme="minorEastAsia" w:cstheme="minorEastAsia" w:hint="eastAsia"/>
          <w:sz w:val="24"/>
        </w:rPr>
        <w:t>：以下几个入口可填写备案编号</w:t>
      </w:r>
    </w:p>
    <w:p w:rsidR="00753AB2" w:rsidRDefault="00D572CE"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注册时，如果已经获得备案编号了，可进行填写（下图）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lastRenderedPageBreak/>
        <w:drawing>
          <wp:inline distT="0" distB="0" distL="114300" distR="114300">
            <wp:extent cx="5261610" cy="4215130"/>
            <wp:effectExtent l="0" t="0" r="15240" b="13970"/>
            <wp:docPr id="51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2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4215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登录之后，在备案家庭中心填写认证信息（下图），备案编号、手机号、身份证、姓名号验证通过方可完成备案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71770" cy="5972175"/>
            <wp:effectExtent l="19050" t="19050" r="24130" b="28575"/>
            <wp:docPr id="3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2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97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6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登记需要备案资质的业务时（如：快速配租、实时配租等），会提示备案家庭到备案家庭中心进行认证。（下图）</w:t>
      </w:r>
    </w:p>
    <w:p w:rsidR="00753AB2" w:rsidRDefault="00D572CE">
      <w:pPr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noProof/>
          <w:sz w:val="24"/>
        </w:rPr>
        <w:drawing>
          <wp:inline distT="0" distB="0" distL="114300" distR="114300">
            <wp:extent cx="5273040" cy="1917700"/>
            <wp:effectExtent l="9525" t="9525" r="13335" b="15875"/>
            <wp:docPr id="53" name="图片 53" descr="NKZJX@NDMTXT%~ZZDL2@)E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NKZJX@NDMTXT%~ZZDL2@)EQ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9177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53AB2" w:rsidRDefault="00D572CE">
      <w:pPr>
        <w:numPr>
          <w:ilvl w:val="0"/>
          <w:numId w:val="15"/>
        </w:numPr>
        <w:ind w:left="845"/>
        <w:rPr>
          <w:rFonts w:asciiTheme="minorEastAsia" w:hAnsiTheme="minorEastAsia" w:cstheme="minorEastAsia"/>
          <w:sz w:val="24"/>
        </w:rPr>
      </w:pPr>
      <w:r>
        <w:rPr>
          <w:rFonts w:asciiTheme="minorEastAsia" w:hAnsiTheme="minorEastAsia" w:cstheme="minorEastAsia" w:hint="eastAsia"/>
          <w:sz w:val="24"/>
        </w:rPr>
        <w:t>携带备案资料以及个人身份证件到登记现场，请工作人员进行修改。</w:t>
      </w:r>
    </w:p>
    <w:sectPr w:rsidR="00753AB2" w:rsidSect="00753AB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2CE" w:rsidRDefault="00D572CE" w:rsidP="00021CF1">
      <w:r>
        <w:separator/>
      </w:r>
    </w:p>
  </w:endnote>
  <w:endnote w:type="continuationSeparator" w:id="0">
    <w:p w:rsidR="00D572CE" w:rsidRDefault="00D572CE" w:rsidP="00021C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libri Light">
    <w:altName w:val="Arial Unicode MS"/>
    <w:charset w:val="00"/>
    <w:family w:val="auto"/>
    <w:pitch w:val="default"/>
    <w:sig w:usb0="00000001" w:usb1="4000207B" w:usb2="00000000" w:usb3="00000000" w:csb0="2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2CE" w:rsidRDefault="00D572CE" w:rsidP="00021CF1">
      <w:r>
        <w:separator/>
      </w:r>
    </w:p>
  </w:footnote>
  <w:footnote w:type="continuationSeparator" w:id="0">
    <w:p w:rsidR="00D572CE" w:rsidRDefault="00D572CE" w:rsidP="00021C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5B1586"/>
    <w:multiLevelType w:val="singleLevel"/>
    <w:tmpl w:val="595B158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9632E37"/>
    <w:multiLevelType w:val="singleLevel"/>
    <w:tmpl w:val="59632E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633025"/>
    <w:multiLevelType w:val="singleLevel"/>
    <w:tmpl w:val="5963302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634F6F"/>
    <w:multiLevelType w:val="singleLevel"/>
    <w:tmpl w:val="59634F6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6350AF"/>
    <w:multiLevelType w:val="singleLevel"/>
    <w:tmpl w:val="596350A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5">
    <w:nsid w:val="59635708"/>
    <w:multiLevelType w:val="singleLevel"/>
    <w:tmpl w:val="59635708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6">
    <w:nsid w:val="59635BE2"/>
    <w:multiLevelType w:val="singleLevel"/>
    <w:tmpl w:val="59635BE2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7">
    <w:nsid w:val="59635D24"/>
    <w:multiLevelType w:val="singleLevel"/>
    <w:tmpl w:val="59635D24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8">
    <w:nsid w:val="59642D70"/>
    <w:multiLevelType w:val="singleLevel"/>
    <w:tmpl w:val="59642D70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9643066"/>
    <w:multiLevelType w:val="singleLevel"/>
    <w:tmpl w:val="59643066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0">
    <w:nsid w:val="596444F5"/>
    <w:multiLevelType w:val="singleLevel"/>
    <w:tmpl w:val="596444F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1">
    <w:nsid w:val="59644589"/>
    <w:multiLevelType w:val="multilevel"/>
    <w:tmpl w:val="5964458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left" w:pos="1260"/>
        </w:tabs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left" w:pos="2520"/>
        </w:tabs>
        <w:ind w:left="2520" w:hanging="42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  <w:rPr>
        <w:rFonts w:hint="default"/>
      </w:r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left" w:pos="3780"/>
        </w:tabs>
        <w:ind w:left="3780" w:hanging="420"/>
      </w:pPr>
      <w:rPr>
        <w:rFonts w:hint="default"/>
      </w:rPr>
    </w:lvl>
  </w:abstractNum>
  <w:abstractNum w:abstractNumId="12">
    <w:nsid w:val="596449FF"/>
    <w:multiLevelType w:val="singleLevel"/>
    <w:tmpl w:val="596449F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3">
    <w:nsid w:val="59644E32"/>
    <w:multiLevelType w:val="singleLevel"/>
    <w:tmpl w:val="59644E32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964E796"/>
    <w:multiLevelType w:val="singleLevel"/>
    <w:tmpl w:val="5964E79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964E7DB"/>
    <w:multiLevelType w:val="singleLevel"/>
    <w:tmpl w:val="5964E7D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14"/>
  </w:num>
  <w:num w:numId="5">
    <w:abstractNumId w:val="15"/>
  </w:num>
  <w:num w:numId="6">
    <w:abstractNumId w:val="2"/>
  </w:num>
  <w:num w:numId="7">
    <w:abstractNumId w:val="1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2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1875FF2"/>
    <w:rsid w:val="00021CF1"/>
    <w:rsid w:val="00044D4F"/>
    <w:rsid w:val="000711D0"/>
    <w:rsid w:val="000B3AFB"/>
    <w:rsid w:val="00142949"/>
    <w:rsid w:val="00171D64"/>
    <w:rsid w:val="001F35FE"/>
    <w:rsid w:val="001F5E43"/>
    <w:rsid w:val="002E6347"/>
    <w:rsid w:val="00331642"/>
    <w:rsid w:val="00386F08"/>
    <w:rsid w:val="004029F1"/>
    <w:rsid w:val="004A4FC9"/>
    <w:rsid w:val="004B4D4F"/>
    <w:rsid w:val="00561EAB"/>
    <w:rsid w:val="005B1D24"/>
    <w:rsid w:val="00601E4A"/>
    <w:rsid w:val="00606408"/>
    <w:rsid w:val="0062714A"/>
    <w:rsid w:val="00636968"/>
    <w:rsid w:val="00647E6C"/>
    <w:rsid w:val="00670923"/>
    <w:rsid w:val="006B42DA"/>
    <w:rsid w:val="006C37BF"/>
    <w:rsid w:val="006D6961"/>
    <w:rsid w:val="00716CB0"/>
    <w:rsid w:val="0073789B"/>
    <w:rsid w:val="00746A1E"/>
    <w:rsid w:val="00753AB2"/>
    <w:rsid w:val="00757330"/>
    <w:rsid w:val="007D03BD"/>
    <w:rsid w:val="007D4E92"/>
    <w:rsid w:val="00813141"/>
    <w:rsid w:val="0087147E"/>
    <w:rsid w:val="008B2BDA"/>
    <w:rsid w:val="008C50A2"/>
    <w:rsid w:val="008D67C4"/>
    <w:rsid w:val="00991CDA"/>
    <w:rsid w:val="00A41C0F"/>
    <w:rsid w:val="00A4398A"/>
    <w:rsid w:val="00A80373"/>
    <w:rsid w:val="00A868D7"/>
    <w:rsid w:val="00AA48BF"/>
    <w:rsid w:val="00AE7A06"/>
    <w:rsid w:val="00AF0BBB"/>
    <w:rsid w:val="00B27280"/>
    <w:rsid w:val="00B45751"/>
    <w:rsid w:val="00B47A13"/>
    <w:rsid w:val="00BC7EF9"/>
    <w:rsid w:val="00BD0BA4"/>
    <w:rsid w:val="00BF72AA"/>
    <w:rsid w:val="00C319C3"/>
    <w:rsid w:val="00C324E6"/>
    <w:rsid w:val="00C80D39"/>
    <w:rsid w:val="00CA42B9"/>
    <w:rsid w:val="00D00014"/>
    <w:rsid w:val="00D0355A"/>
    <w:rsid w:val="00D242ED"/>
    <w:rsid w:val="00D24AC6"/>
    <w:rsid w:val="00D56D16"/>
    <w:rsid w:val="00D572CE"/>
    <w:rsid w:val="00D62705"/>
    <w:rsid w:val="00D933EB"/>
    <w:rsid w:val="00DA38D1"/>
    <w:rsid w:val="00E2219B"/>
    <w:rsid w:val="00E23FB9"/>
    <w:rsid w:val="00EF27DA"/>
    <w:rsid w:val="00EF4BDA"/>
    <w:rsid w:val="02754EF0"/>
    <w:rsid w:val="03F71F7B"/>
    <w:rsid w:val="0CB20324"/>
    <w:rsid w:val="0EBC3DFD"/>
    <w:rsid w:val="21936A20"/>
    <w:rsid w:val="2DD16DC5"/>
    <w:rsid w:val="32D8484C"/>
    <w:rsid w:val="346D54C4"/>
    <w:rsid w:val="3578200F"/>
    <w:rsid w:val="373E6079"/>
    <w:rsid w:val="41875FF2"/>
    <w:rsid w:val="437B52E2"/>
    <w:rsid w:val="52FB6135"/>
    <w:rsid w:val="531E52E6"/>
    <w:rsid w:val="5E892DAB"/>
    <w:rsid w:val="671750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1" w:defQFormat="0" w:count="267">
    <w:lsdException w:name="Normal" w:unhideWhenUsed="0" w:qFormat="1"/>
    <w:lsdException w:name="heading 1" w:unhideWhenUsed="0" w:qFormat="1"/>
    <w:lsdException w:name="heading 2" w:qFormat="1"/>
    <w:lsdException w:name="heading 3" w:qFormat="1"/>
    <w:lsdException w:name="heading 4" w:semiHidden="1" w:qFormat="1"/>
    <w:lsdException w:name="heading 5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unhideWhenUsed="0"/>
    <w:lsdException w:name="toc 2" w:unhideWhenUsed="0" w:qFormat="1"/>
    <w:lsdException w:name="toc 3" w:unhideWhenUsed="0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unhideWhenUsed="0" w:qFormat="1"/>
    <w:lsdException w:name="footer" w:unhideWhenUsed="0" w:qFormat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unhideWhenUsed="0"/>
    <w:lsdException w:name="List 2" w:semiHidden="1"/>
    <w:lsdException w:name="List 3" w:semiHidden="1"/>
    <w:lsdException w:name="List 4" w:unhideWhenUsed="0"/>
    <w:lsdException w:name="List 5" w:unhideWhenUsed="0"/>
    <w:lsdException w:name="List Bullet 2" w:unhideWhenUsed="0"/>
    <w:lsdException w:name="List Bullet 3" w:unhideWhenUsed="0"/>
    <w:lsdException w:name="List Bullet 4" w:unhideWhenUsed="0"/>
    <w:lsdException w:name="List Bullet 5" w:unhideWhenUsed="0"/>
    <w:lsdException w:name="List Number 2" w:unhideWhenUsed="0"/>
    <w:lsdException w:name="List Number 3" w:unhideWhenUsed="0"/>
    <w:lsdException w:name="List Number 4" w:unhideWhenUsed="0"/>
    <w:lsdException w:name="List Number 5" w:unhideWhenUsed="0"/>
    <w:lsdException w:name="Title" w:unhideWhenUsed="0" w:qFormat="1"/>
    <w:lsdException w:name="Closing" w:semiHidden="1"/>
    <w:lsdException w:name="Signature" w:semiHidden="1"/>
    <w:lsdException w:name="Default Paragraph Font" w:uiPriority="1" w:qFormat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nhideWhenUsed="0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unhideWhenUsed="0"/>
    <w:lsdException w:name="Block Text" w:unhideWhenUsed="0"/>
    <w:lsdException w:name="Hyperlink" w:unhideWhenUsed="0"/>
    <w:lsdException w:name="FollowedHyperlink" w:unhideWhenUsed="0"/>
    <w:lsdException w:name="Strong" w:unhideWhenUsed="0" w:qFormat="1"/>
    <w:lsdException w:name="Emphasis" w:unhideWhenUsed="0" w:qFormat="1"/>
    <w:lsdException w:name="Document Map" w:unhideWhenUsed="0" w:qFormat="1"/>
    <w:lsdException w:name="Plain Text" w:semiHidden="1"/>
    <w:lsdException w:name="E-mail Signature" w:semiHidden="1"/>
    <w:lsdException w:name="HTML Top of Form" w:semiHidden="1" w:uiPriority="99"/>
    <w:lsdException w:name="HTML Bottom of Form" w:semiHidden="1" w:uiPriority="99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uiPriority="99" w:qFormat="1"/>
    <w:lsdException w:name="annotation subject" w:semiHidden="1"/>
    <w:lsdException w:name="No List" w:semiHidden="1" w:uiPriority="99"/>
    <w:lsdException w:name="Outline List 1" w:semiHidden="1" w:uiPriority="99"/>
    <w:lsdException w:name="Outline List 2" w:semiHidden="1" w:uiPriority="99"/>
    <w:lsdException w:name="Outline List 3" w:semiHidden="1" w:uiPriority="99"/>
    <w:lsdException w:name="Table Simple 1" w:semiHidden="1"/>
    <w:lsdException w:name="Table Simple 2" w:semiHidden="1"/>
    <w:lsdException w:name="Table Simple 3" w:semiHidden="1"/>
    <w:lsdException w:name="Table Classic 1" w:semiHidden="1"/>
    <w:lsdException w:name="Table Classic 2" w:semiHidden="1"/>
    <w:lsdException w:name="Table Classic 3" w:semiHidden="1"/>
    <w:lsdException w:name="Table Classic 4" w:semiHidden="1"/>
    <w:lsdException w:name="Table Colorful 1" w:semiHidden="1"/>
    <w:lsdException w:name="Table Colorful 2" w:semiHidden="1"/>
    <w:lsdException w:name="Table Colorful 3" w:semiHidden="1"/>
    <w:lsdException w:name="Table Columns 1" w:semiHidden="1"/>
    <w:lsdException w:name="Table Columns 2" w:semiHidden="1"/>
    <w:lsdException w:name="Table Columns 3" w:semiHidden="1"/>
    <w:lsdException w:name="Table Columns 4" w:semiHidden="1"/>
    <w:lsdException w:name="Table Columns 5" w:semiHidden="1"/>
    <w:lsdException w:name="Table Grid 1" w:semiHidden="1"/>
    <w:lsdException w:name="Table Grid 2" w:semiHidden="1"/>
    <w:lsdException w:name="Table Grid 3" w:semiHidden="1"/>
    <w:lsdException w:name="Table Grid 4" w:semiHidden="1"/>
    <w:lsdException w:name="Table Grid 5" w:semiHidden="1"/>
    <w:lsdException w:name="Table Grid 6" w:semiHidden="1"/>
    <w:lsdException w:name="Table Grid 7" w:semiHidden="1"/>
    <w:lsdException w:name="Table Grid 8" w:semiHidden="1"/>
    <w:lsdException w:name="Table List 1" w:semiHidden="1"/>
    <w:lsdException w:name="Table List 2" w:semiHidden="1"/>
    <w:lsdException w:name="Table List 3" w:semiHidden="1"/>
    <w:lsdException w:name="Table List 4" w:semiHidden="1"/>
    <w:lsdException w:name="Table List 5" w:semiHidden="1"/>
    <w:lsdException w:name="Table List 6" w:semiHidden="1"/>
    <w:lsdException w:name="Table List 7" w:semiHidden="1"/>
    <w:lsdException w:name="Table List 8" w:semiHidden="1"/>
    <w:lsdException w:name="Table 3D effects 1" w:semiHidden="1"/>
    <w:lsdException w:name="Table 3D effects 2" w:semiHidden="1"/>
    <w:lsdException w:name="Table 3D effects 3" w:semiHidden="1"/>
    <w:lsdException w:name="Table Contemporary" w:semiHidden="1"/>
    <w:lsdException w:name="Table Elegant" w:semiHidden="1"/>
    <w:lsdException w:name="Table Professional" w:semiHidden="1"/>
    <w:lsdException w:name="Table Subtle 1" w:semiHidden="1"/>
    <w:lsdException w:name="Table Subtle 2" w:semiHidden="1"/>
    <w:lsdException w:name="Table Web 1" w:semiHidden="1"/>
    <w:lsdException w:name="Table Web 2" w:semiHidden="1"/>
    <w:lsdException w:name="Table Web 3" w:semiHidden="1"/>
    <w:lsdException w:name="Balloon Text" w:unhideWhenUsed="0"/>
    <w:lsdException w:name="Table Grid" w:unhideWhenUsed="0"/>
    <w:lsdException w:name="Table Theme" w:semiHidden="1"/>
    <w:lsdException w:name="Placeholder Text" w:semiHidden="1" w:uiPriority="99"/>
    <w:lsdException w:name="No Spacing" w:semiHidden="1" w:uiPriority="99"/>
    <w:lsdException w:name="Light Shading" w:uiPriority="60" w:unhideWhenUsed="0"/>
    <w:lsdException w:name="Light List" w:uiPriority="61" w:unhideWhenUsed="0"/>
    <w:lsdException w:name="Light Grid" w:uiPriority="62" w:unhideWhenUsed="0"/>
    <w:lsdException w:name="Medium Shading 1" w:uiPriority="63" w:unhideWhenUsed="0"/>
    <w:lsdException w:name="Medium Shading 2" w:uiPriority="64" w:unhideWhenUsed="0"/>
    <w:lsdException w:name="Medium List 1" w:uiPriority="65" w:unhideWhenUsed="0"/>
    <w:lsdException w:name="Medium List 2" w:uiPriority="66" w:unhideWhenUsed="0"/>
    <w:lsdException w:name="Medium Grid 1" w:uiPriority="67" w:unhideWhenUsed="0"/>
    <w:lsdException w:name="Medium Grid 2" w:uiPriority="68" w:unhideWhenUsed="0"/>
    <w:lsdException w:name="Medium Grid 3" w:uiPriority="69" w:unhideWhenUsed="0"/>
    <w:lsdException w:name="Dark List" w:uiPriority="70" w:unhideWhenUsed="0"/>
    <w:lsdException w:name="Colorful Shading" w:uiPriority="71" w:unhideWhenUsed="0"/>
    <w:lsdException w:name="Colorful List" w:uiPriority="72" w:unhideWhenUsed="0"/>
    <w:lsdException w:name="Colorful Grid" w:uiPriority="73" w:unhideWhenUsed="0"/>
    <w:lsdException w:name="Light Shading Accent 1" w:uiPriority="60" w:unhideWhenUsed="0"/>
    <w:lsdException w:name="Light List Accent 1" w:uiPriority="61" w:unhideWhenUsed="0"/>
    <w:lsdException w:name="Light Grid Accent 1" w:uiPriority="62" w:unhideWhenUsed="0"/>
    <w:lsdException w:name="Medium Shading 1 Accent 1" w:uiPriority="63" w:unhideWhenUsed="0"/>
    <w:lsdException w:name="Medium Shading 2 Accent 1" w:uiPriority="64" w:unhideWhenUsed="0"/>
    <w:lsdException w:name="Medium List 1 Accent 1" w:uiPriority="65" w:unhideWhenUsed="0"/>
    <w:lsdException w:name="Revision" w:semiHidden="1" w:uiPriority="99"/>
    <w:lsdException w:name="List Paragraph" w:semiHidden="1" w:uiPriority="99"/>
    <w:lsdException w:name="Quote" w:semiHidden="1" w:uiPriority="99"/>
    <w:lsdException w:name="Intense Quote" w:semiHidden="1" w:uiPriority="99"/>
    <w:lsdException w:name="Medium List 2 Accent 1" w:uiPriority="66" w:unhideWhenUsed="0"/>
    <w:lsdException w:name="Medium Grid 1 Accent 1" w:uiPriority="67" w:unhideWhenUsed="0"/>
    <w:lsdException w:name="Medium Grid 2 Accent 1" w:uiPriority="68" w:unhideWhenUsed="0"/>
    <w:lsdException w:name="Medium Grid 3 Accent 1" w:uiPriority="69" w:unhideWhenUsed="0"/>
    <w:lsdException w:name="Dark List Accent 1" w:uiPriority="70" w:unhideWhenUsed="0"/>
    <w:lsdException w:name="Colorful Shading Accent 1" w:uiPriority="71" w:unhideWhenUsed="0"/>
    <w:lsdException w:name="Colorful List Accent 1" w:uiPriority="72" w:unhideWhenUsed="0"/>
    <w:lsdException w:name="Colorful Grid Accent 1" w:uiPriority="73" w:unhideWhenUsed="0"/>
    <w:lsdException w:name="Light Shading Accent 2" w:uiPriority="60" w:unhideWhenUsed="0"/>
    <w:lsdException w:name="Light List Accent 2" w:uiPriority="61" w:unhideWhenUsed="0"/>
    <w:lsdException w:name="Light Grid Accent 2" w:uiPriority="62" w:unhideWhenUsed="0"/>
    <w:lsdException w:name="Medium Shading 1 Accent 2" w:uiPriority="63" w:unhideWhenUsed="0"/>
    <w:lsdException w:name="Medium Shading 2 Accent 2" w:uiPriority="64" w:unhideWhenUsed="0"/>
    <w:lsdException w:name="Medium List 1 Accent 2" w:uiPriority="65" w:unhideWhenUsed="0"/>
    <w:lsdException w:name="Medium List 2 Accent 2" w:uiPriority="66" w:unhideWhenUsed="0"/>
    <w:lsdException w:name="Medium Grid 1 Accent 2" w:uiPriority="67" w:unhideWhenUsed="0"/>
    <w:lsdException w:name="Medium Grid 2 Accent 2" w:uiPriority="68" w:unhideWhenUsed="0"/>
    <w:lsdException w:name="Medium Grid 3 Accent 2" w:uiPriority="69" w:unhideWhenUsed="0"/>
    <w:lsdException w:name="Dark List Accent 2" w:uiPriority="70" w:unhideWhenUsed="0"/>
    <w:lsdException w:name="Colorful Shading Accent 2" w:uiPriority="71" w:unhideWhenUsed="0"/>
    <w:lsdException w:name="Colorful List Accent 2" w:uiPriority="72" w:unhideWhenUsed="0"/>
    <w:lsdException w:name="Colorful Grid Accent 2" w:uiPriority="73" w:unhideWhenUsed="0"/>
    <w:lsdException w:name="Light Shading Accent 3" w:uiPriority="60" w:unhideWhenUsed="0"/>
    <w:lsdException w:name="Light List Accent 3" w:uiPriority="61" w:unhideWhenUsed="0"/>
    <w:lsdException w:name="Light Grid Accent 3" w:uiPriority="62" w:unhideWhenUsed="0"/>
    <w:lsdException w:name="Medium Shading 1 Accent 3" w:uiPriority="63" w:unhideWhenUsed="0"/>
    <w:lsdException w:name="Medium Shading 2 Accent 3" w:uiPriority="64" w:unhideWhenUsed="0"/>
    <w:lsdException w:name="Medium List 1 Accent 3" w:uiPriority="65" w:unhideWhenUsed="0"/>
    <w:lsdException w:name="Medium List 2 Accent 3" w:uiPriority="66" w:unhideWhenUsed="0"/>
    <w:lsdException w:name="Medium Grid 1 Accent 3" w:uiPriority="67" w:unhideWhenUsed="0"/>
    <w:lsdException w:name="Medium Grid 2 Accent 3" w:uiPriority="68" w:unhideWhenUsed="0"/>
    <w:lsdException w:name="Medium Grid 3 Accent 3" w:uiPriority="69" w:unhideWhenUsed="0"/>
    <w:lsdException w:name="Dark List Accent 3" w:uiPriority="70" w:unhideWhenUsed="0"/>
    <w:lsdException w:name="Colorful Shading Accent 3" w:uiPriority="71" w:unhideWhenUsed="0"/>
    <w:lsdException w:name="Colorful List Accent 3" w:uiPriority="72" w:unhideWhenUsed="0"/>
    <w:lsdException w:name="Colorful Grid Accent 3" w:uiPriority="73" w:unhideWhenUsed="0"/>
    <w:lsdException w:name="Light Shading Accent 4" w:uiPriority="60" w:unhideWhenUsed="0"/>
    <w:lsdException w:name="Light List Accent 4" w:uiPriority="61" w:unhideWhenUsed="0"/>
    <w:lsdException w:name="Light Grid Accent 4" w:uiPriority="62" w:unhideWhenUsed="0"/>
    <w:lsdException w:name="Medium Shading 1 Accent 4" w:uiPriority="63" w:unhideWhenUsed="0"/>
    <w:lsdException w:name="Medium Shading 2 Accent 4" w:uiPriority="64" w:unhideWhenUsed="0"/>
    <w:lsdException w:name="Medium List 1 Accent 4" w:uiPriority="65" w:unhideWhenUsed="0"/>
    <w:lsdException w:name="Medium List 2 Accent 4" w:uiPriority="66" w:unhideWhenUsed="0"/>
    <w:lsdException w:name="Medium Grid 1 Accent 4" w:uiPriority="67" w:unhideWhenUsed="0"/>
    <w:lsdException w:name="Medium Grid 2 Accent 4" w:uiPriority="68" w:unhideWhenUsed="0"/>
    <w:lsdException w:name="Medium Grid 3 Accent 4" w:uiPriority="69" w:unhideWhenUsed="0"/>
    <w:lsdException w:name="Dark List Accent 4" w:uiPriority="70" w:unhideWhenUsed="0"/>
    <w:lsdException w:name="Colorful Shading Accent 4" w:uiPriority="71" w:unhideWhenUsed="0"/>
    <w:lsdException w:name="Colorful List Accent 4" w:uiPriority="72" w:unhideWhenUsed="0"/>
    <w:lsdException w:name="Colorful Grid Accent 4" w:uiPriority="73" w:unhideWhenUsed="0"/>
    <w:lsdException w:name="Light Shading Accent 5" w:uiPriority="60" w:unhideWhenUsed="0"/>
    <w:lsdException w:name="Light List Accent 5" w:uiPriority="61" w:unhideWhenUsed="0"/>
    <w:lsdException w:name="Light Grid Accent 5" w:uiPriority="62" w:unhideWhenUsed="0"/>
    <w:lsdException w:name="Medium Shading 1 Accent 5" w:uiPriority="63" w:unhideWhenUsed="0"/>
    <w:lsdException w:name="Medium Shading 2 Accent 5" w:uiPriority="64" w:unhideWhenUsed="0"/>
    <w:lsdException w:name="Medium List 1 Accent 5" w:uiPriority="65" w:unhideWhenUsed="0"/>
    <w:lsdException w:name="Medium List 2 Accent 5" w:uiPriority="66" w:unhideWhenUsed="0"/>
    <w:lsdException w:name="Medium Grid 1 Accent 5" w:uiPriority="67" w:unhideWhenUsed="0"/>
    <w:lsdException w:name="Medium Grid 2 Accent 5" w:uiPriority="68" w:unhideWhenUsed="0"/>
    <w:lsdException w:name="Medium Grid 3 Accent 5" w:uiPriority="69" w:unhideWhenUsed="0"/>
    <w:lsdException w:name="Dark List Accent 5" w:uiPriority="70" w:unhideWhenUsed="0"/>
    <w:lsdException w:name="Colorful Shading Accent 5" w:uiPriority="71" w:unhideWhenUsed="0"/>
    <w:lsdException w:name="Colorful List Accent 5" w:uiPriority="72" w:unhideWhenUsed="0"/>
    <w:lsdException w:name="Colorful Grid Accent 5" w:uiPriority="73" w:unhideWhenUsed="0"/>
    <w:lsdException w:name="Light Shading Accent 6" w:uiPriority="60" w:unhideWhenUsed="0"/>
    <w:lsdException w:name="Light List Accent 6" w:uiPriority="61" w:unhideWhenUsed="0"/>
    <w:lsdException w:name="Light Grid Accent 6" w:uiPriority="62" w:unhideWhenUsed="0"/>
    <w:lsdException w:name="Medium Shading 1 Accent 6" w:uiPriority="63" w:unhideWhenUsed="0"/>
    <w:lsdException w:name="Medium Shading 2 Accent 6" w:uiPriority="64" w:unhideWhenUsed="0"/>
    <w:lsdException w:name="Medium List 1 Accent 6" w:uiPriority="65" w:unhideWhenUsed="0"/>
    <w:lsdException w:name="Medium List 2 Accent 6" w:uiPriority="66" w:unhideWhenUsed="0"/>
    <w:lsdException w:name="Medium Grid 1 Accent 6" w:uiPriority="67" w:unhideWhenUsed="0"/>
    <w:lsdException w:name="Medium Grid 2 Accent 6" w:uiPriority="68" w:unhideWhenUsed="0"/>
    <w:lsdException w:name="Medium Grid 3 Accent 6" w:uiPriority="69" w:unhideWhenUsed="0"/>
    <w:lsdException w:name="Dark List Accent 6" w:uiPriority="70" w:unhideWhenUsed="0"/>
    <w:lsdException w:name="Colorful Shading Accent 6" w:uiPriority="71" w:unhideWhenUsed="0"/>
    <w:lsdException w:name="Colorful List Accent 6" w:uiPriority="72" w:unhideWhenUsed="0"/>
    <w:lsdException w:name="Colorful Grid Accent 6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semiHidden="1" w:uiPriority="37"/>
    <w:lsdException w:name="TOC Heading" w:semiHidden="1" w:uiPriority="39" w:qFormat="1"/>
  </w:latentStyles>
  <w:style w:type="paragraph" w:default="1" w:styleId="a">
    <w:name w:val="Normal"/>
    <w:qFormat/>
    <w:rsid w:val="00753AB2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53AB2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753AB2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753AB2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5"/>
    <w:basedOn w:val="a"/>
    <w:next w:val="a"/>
    <w:unhideWhenUsed/>
    <w:qFormat/>
    <w:rsid w:val="00753AB2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sid w:val="00753AB2"/>
    <w:rPr>
      <w:rFonts w:ascii="宋体" w:eastAsia="宋体"/>
      <w:sz w:val="24"/>
    </w:rPr>
  </w:style>
  <w:style w:type="paragraph" w:styleId="30">
    <w:name w:val="toc 3"/>
    <w:basedOn w:val="a"/>
    <w:next w:val="a"/>
    <w:qFormat/>
    <w:rsid w:val="00753AB2"/>
    <w:pPr>
      <w:ind w:leftChars="400" w:left="840"/>
    </w:pPr>
  </w:style>
  <w:style w:type="paragraph" w:styleId="a4">
    <w:name w:val="Balloon Text"/>
    <w:basedOn w:val="a"/>
    <w:link w:val="Char0"/>
    <w:rsid w:val="00753AB2"/>
    <w:rPr>
      <w:sz w:val="18"/>
      <w:szCs w:val="18"/>
    </w:rPr>
  </w:style>
  <w:style w:type="paragraph" w:styleId="a5">
    <w:name w:val="footer"/>
    <w:basedOn w:val="a"/>
    <w:link w:val="Char1"/>
    <w:qFormat/>
    <w:rsid w:val="00753A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753A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rsid w:val="00753AB2"/>
  </w:style>
  <w:style w:type="paragraph" w:styleId="20">
    <w:name w:val="toc 2"/>
    <w:basedOn w:val="a"/>
    <w:next w:val="a"/>
    <w:qFormat/>
    <w:rsid w:val="00753AB2"/>
    <w:pPr>
      <w:ind w:leftChars="200" w:left="420"/>
    </w:pPr>
  </w:style>
  <w:style w:type="paragraph" w:customStyle="1" w:styleId="4">
    <w:name w:val="样式4"/>
    <w:basedOn w:val="5"/>
    <w:qFormat/>
    <w:rsid w:val="00753AB2"/>
  </w:style>
  <w:style w:type="character" w:customStyle="1" w:styleId="Char">
    <w:name w:val="文档结构图 Char"/>
    <w:basedOn w:val="a0"/>
    <w:link w:val="a3"/>
    <w:rsid w:val="00753AB2"/>
    <w:rPr>
      <w:rFonts w:ascii="宋体" w:eastAsia="宋体"/>
      <w:kern w:val="2"/>
      <w:sz w:val="24"/>
      <w:szCs w:val="24"/>
    </w:rPr>
  </w:style>
  <w:style w:type="character" w:customStyle="1" w:styleId="Char2">
    <w:name w:val="页眉 Char"/>
    <w:basedOn w:val="a0"/>
    <w:link w:val="a6"/>
    <w:qFormat/>
    <w:rsid w:val="00753AB2"/>
    <w:rPr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753AB2"/>
    <w:rPr>
      <w:kern w:val="2"/>
      <w:sz w:val="18"/>
      <w:szCs w:val="18"/>
    </w:rPr>
  </w:style>
  <w:style w:type="character" w:customStyle="1" w:styleId="Char0">
    <w:name w:val="批注框文本 Char"/>
    <w:basedOn w:val="a0"/>
    <w:link w:val="a4"/>
    <w:qFormat/>
    <w:rsid w:val="00753AB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phc.com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叶瑞莹</dc:creator>
  <cp:lastModifiedBy>赵晨</cp:lastModifiedBy>
  <cp:revision>33</cp:revision>
  <cp:lastPrinted>2017-09-22T07:19:00Z</cp:lastPrinted>
  <dcterms:created xsi:type="dcterms:W3CDTF">2017-07-11T14:27:00Z</dcterms:created>
  <dcterms:modified xsi:type="dcterms:W3CDTF">2019-06-18T00:30:00Z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2052-10.8.0.6058</vt:lpwstr>
  </property>
</Properties>
</file>